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7D" w:rsidRPr="009A2007" w:rsidRDefault="00D0257D" w:rsidP="00770A8D">
      <w:pPr>
        <w:jc w:val="center"/>
        <w:rPr>
          <w:b/>
          <w:bCs/>
          <w:sz w:val="24"/>
          <w:szCs w:val="24"/>
        </w:rPr>
      </w:pPr>
      <w:r w:rsidRPr="009A2007">
        <w:rPr>
          <w:b/>
          <w:bCs/>
          <w:sz w:val="24"/>
          <w:szCs w:val="24"/>
        </w:rPr>
        <w:t>OCENJEVANJE ZNANJA V ČASU POUKA NA DALJAVO</w:t>
      </w:r>
    </w:p>
    <w:p w:rsidR="00770A8D" w:rsidRPr="009A2007" w:rsidRDefault="00770A8D">
      <w:pPr>
        <w:rPr>
          <w:b/>
          <w:bCs/>
          <w:sz w:val="24"/>
          <w:szCs w:val="24"/>
        </w:rPr>
      </w:pPr>
      <w:r w:rsidRPr="009A2007">
        <w:rPr>
          <w:b/>
          <w:bCs/>
          <w:sz w:val="24"/>
          <w:szCs w:val="24"/>
        </w:rPr>
        <w:t>KRITERIJI ZA OCENO:</w:t>
      </w:r>
    </w:p>
    <w:p w:rsidR="00770A8D" w:rsidRPr="009A2007" w:rsidRDefault="00770A8D" w:rsidP="00770A8D">
      <w:pPr>
        <w:pStyle w:val="Odstavekseznama"/>
        <w:numPr>
          <w:ilvl w:val="0"/>
          <w:numId w:val="11"/>
        </w:numPr>
        <w:rPr>
          <w:b/>
          <w:bCs/>
          <w:u w:val="single"/>
        </w:rPr>
      </w:pPr>
      <w:r w:rsidRPr="009A2007">
        <w:rPr>
          <w:rFonts w:asciiTheme="minorHAnsi" w:hAnsiTheme="minorHAnsi" w:cstheme="minorHAnsi"/>
          <w:b/>
          <w:bCs/>
          <w:u w:val="single"/>
        </w:rPr>
        <w:t xml:space="preserve">jasni, nedvoumni, ustrezni, prepričljivi odgovori – </w:t>
      </w:r>
      <w:r w:rsidRPr="009A2007">
        <w:rPr>
          <w:rFonts w:asciiTheme="minorHAnsi" w:hAnsiTheme="minorHAnsi" w:cstheme="minorHAnsi"/>
          <w:b/>
          <w:bCs/>
          <w:u w:val="double"/>
        </w:rPr>
        <w:t>cilj je dosežen</w:t>
      </w:r>
    </w:p>
    <w:p w:rsidR="00770A8D" w:rsidRPr="009A2007" w:rsidRDefault="00770A8D" w:rsidP="00770A8D">
      <w:pPr>
        <w:pStyle w:val="Odstavekseznama"/>
        <w:rPr>
          <w:rFonts w:asciiTheme="minorHAnsi" w:hAnsiTheme="minorHAnsi" w:cstheme="minorHAnsi"/>
        </w:rPr>
      </w:pPr>
      <w:r w:rsidRPr="009A2007">
        <w:rPr>
          <w:rFonts w:asciiTheme="minorHAnsi" w:hAnsiTheme="minorHAnsi" w:cstheme="minorHAnsi"/>
          <w:b/>
          <w:bCs/>
        </w:rPr>
        <w:t>OPISNIK A</w:t>
      </w:r>
      <w:r w:rsidRPr="009A2007">
        <w:rPr>
          <w:rFonts w:asciiTheme="minorHAnsi" w:hAnsiTheme="minorHAnsi" w:cstheme="minorHAnsi"/>
        </w:rPr>
        <w:t>: Učenec obvlada vsa zahtevana znanja in jih povezuje na vseh področjih. Podatke smiselno vrednoti. Na vprašanja odgovarja samostojno, brez učiteljeve pomoči.</w:t>
      </w:r>
    </w:p>
    <w:p w:rsidR="00770A8D" w:rsidRPr="009A2007" w:rsidRDefault="00770A8D" w:rsidP="00770A8D">
      <w:pPr>
        <w:pStyle w:val="Odstavekseznama"/>
        <w:rPr>
          <w:rFonts w:asciiTheme="minorHAnsi" w:hAnsiTheme="minorHAnsi" w:cstheme="minorHAnsi"/>
        </w:rPr>
      </w:pPr>
    </w:p>
    <w:p w:rsidR="00770A8D" w:rsidRPr="009A2007" w:rsidRDefault="00770A8D" w:rsidP="00770A8D">
      <w:pPr>
        <w:pStyle w:val="Odstavekseznama"/>
        <w:numPr>
          <w:ilvl w:val="0"/>
          <w:numId w:val="11"/>
        </w:numPr>
        <w:rPr>
          <w:rFonts w:asciiTheme="minorHAnsi" w:hAnsiTheme="minorHAnsi" w:cstheme="minorHAnsi"/>
          <w:b/>
          <w:bCs/>
          <w:u w:val="single"/>
        </w:rPr>
      </w:pPr>
      <w:r w:rsidRPr="009A2007">
        <w:rPr>
          <w:rFonts w:asciiTheme="minorHAnsi" w:hAnsiTheme="minorHAnsi" w:cstheme="minorHAnsi"/>
          <w:b/>
          <w:bCs/>
          <w:u w:val="single"/>
        </w:rPr>
        <w:t xml:space="preserve">približni odgovori, z napakami, zatikanje – </w:t>
      </w:r>
      <w:r w:rsidRPr="009A2007">
        <w:rPr>
          <w:rFonts w:asciiTheme="minorHAnsi" w:hAnsiTheme="minorHAnsi" w:cstheme="minorHAnsi"/>
          <w:b/>
          <w:bCs/>
          <w:u w:val="double"/>
        </w:rPr>
        <w:t>cilj je delno dosežen</w:t>
      </w:r>
    </w:p>
    <w:p w:rsidR="00770A8D" w:rsidRPr="009A2007" w:rsidRDefault="00770A8D" w:rsidP="00770A8D">
      <w:pPr>
        <w:pStyle w:val="Odstavekseznama"/>
        <w:rPr>
          <w:rFonts w:asciiTheme="minorHAnsi" w:hAnsiTheme="minorHAnsi" w:cstheme="minorHAnsi"/>
        </w:rPr>
      </w:pPr>
      <w:r w:rsidRPr="009A2007">
        <w:rPr>
          <w:rFonts w:asciiTheme="minorHAnsi" w:hAnsiTheme="minorHAnsi" w:cstheme="minorHAnsi"/>
          <w:b/>
          <w:bCs/>
        </w:rPr>
        <w:t>OPISNIK B</w:t>
      </w:r>
      <w:r w:rsidRPr="009A2007">
        <w:rPr>
          <w:rFonts w:asciiTheme="minorHAnsi" w:hAnsiTheme="minorHAnsi" w:cstheme="minorHAnsi"/>
        </w:rPr>
        <w:t>: Učenec na večino vprašanj odgovarja z malo ali nekaj pomoči učitelja. Nekatere podatke nekoliko manj smiselno vrednoti in povezuje.</w:t>
      </w:r>
    </w:p>
    <w:p w:rsidR="00770A8D" w:rsidRPr="009A2007" w:rsidRDefault="00770A8D" w:rsidP="00770A8D">
      <w:pPr>
        <w:pStyle w:val="Odstavekseznama"/>
        <w:rPr>
          <w:rFonts w:asciiTheme="minorHAnsi" w:hAnsiTheme="minorHAnsi" w:cstheme="minorHAnsi"/>
        </w:rPr>
      </w:pPr>
    </w:p>
    <w:p w:rsidR="00770A8D" w:rsidRPr="009A2007" w:rsidRDefault="00770A8D" w:rsidP="00770A8D">
      <w:pPr>
        <w:pStyle w:val="Odstavekseznama"/>
        <w:numPr>
          <w:ilvl w:val="0"/>
          <w:numId w:val="11"/>
        </w:numPr>
        <w:rPr>
          <w:rFonts w:asciiTheme="minorHAnsi" w:hAnsiTheme="minorHAnsi" w:cstheme="minorHAnsi"/>
          <w:b/>
          <w:bCs/>
          <w:u w:val="double"/>
        </w:rPr>
      </w:pPr>
      <w:r w:rsidRPr="009A2007">
        <w:rPr>
          <w:rFonts w:asciiTheme="minorHAnsi" w:hAnsiTheme="minorHAnsi" w:cstheme="minorHAnsi"/>
          <w:b/>
          <w:bCs/>
          <w:u w:val="single"/>
        </w:rPr>
        <w:t xml:space="preserve">ni odgovora, neustrezen odgovor, kaotično odgovarjanje – </w:t>
      </w:r>
      <w:r w:rsidRPr="009A2007">
        <w:rPr>
          <w:rFonts w:asciiTheme="minorHAnsi" w:hAnsiTheme="minorHAnsi" w:cstheme="minorHAnsi"/>
          <w:b/>
          <w:bCs/>
          <w:u w:val="double"/>
        </w:rPr>
        <w:t>cilj ni dosežen</w:t>
      </w:r>
    </w:p>
    <w:p w:rsidR="00770A8D" w:rsidRPr="009A2007" w:rsidRDefault="00770A8D" w:rsidP="00770A8D">
      <w:pPr>
        <w:pStyle w:val="Odstavekseznama"/>
        <w:rPr>
          <w:rFonts w:asciiTheme="minorHAnsi" w:hAnsiTheme="minorHAnsi" w:cstheme="minorHAnsi"/>
        </w:rPr>
      </w:pPr>
      <w:r w:rsidRPr="009A2007">
        <w:rPr>
          <w:rFonts w:asciiTheme="minorHAnsi" w:hAnsiTheme="minorHAnsi" w:cstheme="minorHAnsi"/>
          <w:b/>
          <w:bCs/>
        </w:rPr>
        <w:t>OPISNIK C</w:t>
      </w:r>
      <w:r w:rsidRPr="009A2007">
        <w:rPr>
          <w:rFonts w:asciiTheme="minorHAnsi" w:hAnsiTheme="minorHAnsi" w:cstheme="minorHAnsi"/>
        </w:rPr>
        <w:t>: Učenec je dosegel minimalne standarde znanja (nekatere ob pomoči učitelja). Snovi ne razume dobro, zato jo slabše obnavlja. Odgovarja le z učiteljevo pomočjo.</w:t>
      </w:r>
    </w:p>
    <w:p w:rsidR="00770A8D" w:rsidRPr="009A2007" w:rsidRDefault="00770A8D" w:rsidP="00770A8D">
      <w:pPr>
        <w:pStyle w:val="Odstavekseznama"/>
        <w:rPr>
          <w:rFonts w:asciiTheme="minorHAnsi" w:hAnsiTheme="minorHAnsi" w:cstheme="minorHAnsi"/>
        </w:rPr>
      </w:pPr>
    </w:p>
    <w:p w:rsidR="00770A8D" w:rsidRPr="009A2007" w:rsidRDefault="00770A8D" w:rsidP="00770A8D">
      <w:pPr>
        <w:rPr>
          <w:rFonts w:cstheme="minorHAnsi"/>
          <w:sz w:val="24"/>
          <w:szCs w:val="24"/>
        </w:rPr>
      </w:pPr>
      <w:r w:rsidRPr="009A2007">
        <w:rPr>
          <w:rFonts w:cstheme="minorHAnsi"/>
          <w:sz w:val="24"/>
          <w:szCs w:val="24"/>
        </w:rPr>
        <w:t>Pri ocenjevanju polovica vprašanj zajema minimalne standarde in polovica temeljne standarde znanja.</w:t>
      </w:r>
    </w:p>
    <w:p w:rsidR="00770A8D" w:rsidRPr="00770A8D" w:rsidRDefault="00770A8D" w:rsidP="00770A8D">
      <w:pPr>
        <w:rPr>
          <w:rFonts w:cstheme="minorHAnsi"/>
        </w:rPr>
      </w:pPr>
    </w:p>
    <w:p w:rsidR="00D0257D" w:rsidRPr="009A2007" w:rsidRDefault="009A2007" w:rsidP="009A2007">
      <w:pPr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9A2007">
        <w:rPr>
          <w:rFonts w:cstheme="minorHAnsi"/>
          <w:b/>
          <w:bCs/>
          <w:color w:val="0070C0"/>
          <w:sz w:val="24"/>
          <w:szCs w:val="24"/>
        </w:rPr>
        <w:t>MATEMATIKA</w:t>
      </w:r>
    </w:p>
    <w:p w:rsidR="009A2007" w:rsidRPr="009A2007" w:rsidRDefault="009A2007" w:rsidP="009A2007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9A2007">
        <w:rPr>
          <w:rFonts w:asciiTheme="minorHAnsi" w:hAnsiTheme="minorHAnsi" w:cstheme="minorHAnsi"/>
        </w:rPr>
        <w:t>NAČIN OCENJEVANJA</w:t>
      </w:r>
      <w:r>
        <w:rPr>
          <w:rFonts w:asciiTheme="minorHAnsi" w:hAnsiTheme="minorHAnsi" w:cstheme="minorHAnsi"/>
        </w:rPr>
        <w:t xml:space="preserve"> - </w:t>
      </w:r>
      <w:r w:rsidRPr="00983580">
        <w:rPr>
          <w:rFonts w:asciiTheme="minorHAnsi" w:hAnsiTheme="minorHAnsi" w:cstheme="minorHAnsi"/>
          <w:b/>
          <w:bCs/>
        </w:rPr>
        <w:t>ustno</w:t>
      </w:r>
    </w:p>
    <w:p w:rsidR="009A2007" w:rsidRPr="009A2007" w:rsidRDefault="009A2007" w:rsidP="009A2007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9A2007">
        <w:rPr>
          <w:rFonts w:asciiTheme="minorHAnsi" w:hAnsiTheme="minorHAnsi" w:cstheme="minorHAnsi"/>
        </w:rPr>
        <w:t>KRITERIJI OCENJEVANJA</w:t>
      </w:r>
      <w:r w:rsidR="005266D3">
        <w:rPr>
          <w:rFonts w:asciiTheme="minorHAnsi" w:hAnsiTheme="minorHAnsi" w:cstheme="minorHAn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537F78" w:rsidTr="00983580">
        <w:tc>
          <w:tcPr>
            <w:tcW w:w="3498" w:type="dxa"/>
            <w:shd w:val="clear" w:color="auto" w:fill="BDD6EE" w:themeFill="accent5" w:themeFillTint="66"/>
          </w:tcPr>
          <w:p w:rsidR="00537F78" w:rsidRDefault="00537F78" w:rsidP="009835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KRITERIJ</w:t>
            </w:r>
          </w:p>
        </w:tc>
        <w:tc>
          <w:tcPr>
            <w:tcW w:w="3498" w:type="dxa"/>
            <w:shd w:val="clear" w:color="auto" w:fill="BDD6EE" w:themeFill="accent5" w:themeFillTint="66"/>
          </w:tcPr>
          <w:p w:rsidR="00537F78" w:rsidRDefault="00537F78" w:rsidP="009835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OPISNIK A</w:t>
            </w:r>
          </w:p>
        </w:tc>
        <w:tc>
          <w:tcPr>
            <w:tcW w:w="3499" w:type="dxa"/>
            <w:shd w:val="clear" w:color="auto" w:fill="BDD6EE" w:themeFill="accent5" w:themeFillTint="66"/>
          </w:tcPr>
          <w:p w:rsidR="00537F78" w:rsidRDefault="00537F78" w:rsidP="009835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OPISNIK B</w:t>
            </w:r>
          </w:p>
        </w:tc>
        <w:tc>
          <w:tcPr>
            <w:tcW w:w="3499" w:type="dxa"/>
            <w:shd w:val="clear" w:color="auto" w:fill="BDD6EE" w:themeFill="accent5" w:themeFillTint="66"/>
          </w:tcPr>
          <w:p w:rsidR="00537F78" w:rsidRDefault="00537F78" w:rsidP="009835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OPISNIK C</w:t>
            </w:r>
          </w:p>
        </w:tc>
      </w:tr>
      <w:tr w:rsidR="00537F78" w:rsidTr="00537F78">
        <w:tc>
          <w:tcPr>
            <w:tcW w:w="3498" w:type="dxa"/>
          </w:tcPr>
          <w:p w:rsidR="00537F78" w:rsidRDefault="00537F78" w:rsidP="00983580">
            <w:pPr>
              <w:rPr>
                <w:rFonts w:cstheme="minorHAnsi"/>
              </w:rPr>
            </w:pPr>
            <w:r>
              <w:rPr>
                <w:rFonts w:cstheme="minorHAnsi"/>
              </w:rPr>
              <w:t>Šteje, bere in zapiše števila do 100</w:t>
            </w:r>
            <w:r w:rsidR="00805710">
              <w:rPr>
                <w:rFonts w:cstheme="minorHAnsi"/>
              </w:rPr>
              <w:t>.</w:t>
            </w:r>
          </w:p>
        </w:tc>
        <w:tc>
          <w:tcPr>
            <w:tcW w:w="3498" w:type="dxa"/>
          </w:tcPr>
          <w:p w:rsidR="00537F78" w:rsidRDefault="00537F78" w:rsidP="00983580">
            <w:pPr>
              <w:rPr>
                <w:rFonts w:cstheme="minorHAnsi"/>
              </w:rPr>
            </w:pPr>
            <w:r>
              <w:rPr>
                <w:rFonts w:cstheme="minorHAnsi"/>
              </w:rPr>
              <w:t>Pravilno šteje, zapiše, primerja in bere števila do 100. Natančno uporablja pojma predhodnik in naslednik.</w:t>
            </w:r>
          </w:p>
        </w:tc>
        <w:tc>
          <w:tcPr>
            <w:tcW w:w="3499" w:type="dxa"/>
          </w:tcPr>
          <w:p w:rsidR="00537F78" w:rsidRDefault="00537F78" w:rsidP="00983580">
            <w:pPr>
              <w:rPr>
                <w:rFonts w:cstheme="minorHAnsi"/>
              </w:rPr>
            </w:pPr>
            <w:r>
              <w:rPr>
                <w:rFonts w:cstheme="minorHAnsi"/>
              </w:rPr>
              <w:t>Delno pravilno šteje, zapiše, primerja in bere števila do 100. Delno pravilno uporablja pojma predhodnik in naslednik.</w:t>
            </w:r>
          </w:p>
        </w:tc>
        <w:tc>
          <w:tcPr>
            <w:tcW w:w="3499" w:type="dxa"/>
          </w:tcPr>
          <w:p w:rsidR="00537F78" w:rsidRDefault="00537F78" w:rsidP="00983580">
            <w:pPr>
              <w:rPr>
                <w:rFonts w:cstheme="minorHAnsi"/>
              </w:rPr>
            </w:pPr>
            <w:r>
              <w:rPr>
                <w:rFonts w:cstheme="minorHAnsi"/>
              </w:rPr>
              <w:t>Nepravilno šteje, zapiše, primerja in bere števila do 100. Ne uporablja pojma predhodnik in naslednik.</w:t>
            </w:r>
          </w:p>
        </w:tc>
      </w:tr>
    </w:tbl>
    <w:p w:rsidR="009A2007" w:rsidRDefault="009A2007">
      <w:pPr>
        <w:rPr>
          <w:rFonts w:cstheme="minorHAnsi"/>
        </w:rPr>
      </w:pPr>
    </w:p>
    <w:p w:rsidR="0064648A" w:rsidRDefault="0064648A">
      <w:pPr>
        <w:rPr>
          <w:rFonts w:cstheme="minorHAnsi"/>
        </w:rPr>
      </w:pPr>
    </w:p>
    <w:p w:rsidR="0064648A" w:rsidRPr="00770A8D" w:rsidRDefault="0064648A">
      <w:pPr>
        <w:rPr>
          <w:rFonts w:cstheme="minorHAnsi"/>
        </w:rPr>
      </w:pPr>
    </w:p>
    <w:p w:rsidR="00770A8D" w:rsidRDefault="005266D3" w:rsidP="005266D3">
      <w:pPr>
        <w:jc w:val="center"/>
        <w:rPr>
          <w:rFonts w:cstheme="minorHAnsi"/>
          <w:b/>
          <w:bCs/>
          <w:color w:val="7030A0"/>
        </w:rPr>
      </w:pPr>
      <w:r w:rsidRPr="005266D3">
        <w:rPr>
          <w:rFonts w:cstheme="minorHAnsi"/>
          <w:b/>
          <w:bCs/>
          <w:color w:val="7030A0"/>
        </w:rPr>
        <w:lastRenderedPageBreak/>
        <w:t>LIKOVNA UMETNOST</w:t>
      </w:r>
      <w:r w:rsidR="001A1B9B">
        <w:rPr>
          <w:rFonts w:cstheme="minorHAnsi"/>
          <w:b/>
          <w:bCs/>
          <w:color w:val="7030A0"/>
        </w:rPr>
        <w:t xml:space="preserve"> – PODROČJE</w:t>
      </w:r>
      <w:r w:rsidR="00805710">
        <w:rPr>
          <w:rFonts w:cstheme="minorHAnsi"/>
          <w:b/>
          <w:bCs/>
          <w:color w:val="7030A0"/>
        </w:rPr>
        <w:t>:</w:t>
      </w:r>
      <w:r w:rsidR="001A1B9B">
        <w:rPr>
          <w:rFonts w:cstheme="minorHAnsi"/>
          <w:b/>
          <w:bCs/>
          <w:color w:val="7030A0"/>
        </w:rPr>
        <w:t xml:space="preserve"> </w:t>
      </w:r>
      <w:r w:rsidR="001A1B9B" w:rsidRPr="001A1B9B">
        <w:rPr>
          <w:rFonts w:cstheme="minorHAnsi"/>
          <w:b/>
          <w:bCs/>
          <w:color w:val="7030A0"/>
          <w:u w:val="thick"/>
        </w:rPr>
        <w:t>SLIKANJE</w:t>
      </w:r>
    </w:p>
    <w:p w:rsidR="005266D3" w:rsidRPr="009A2007" w:rsidRDefault="005266D3" w:rsidP="005266D3">
      <w:pPr>
        <w:pStyle w:val="Odstavekseznama"/>
        <w:numPr>
          <w:ilvl w:val="0"/>
          <w:numId w:val="12"/>
        </w:numPr>
        <w:rPr>
          <w:rFonts w:asciiTheme="minorHAnsi" w:hAnsiTheme="minorHAnsi" w:cstheme="minorHAnsi"/>
        </w:rPr>
      </w:pPr>
      <w:r w:rsidRPr="009A2007">
        <w:rPr>
          <w:rFonts w:asciiTheme="minorHAnsi" w:hAnsiTheme="minorHAnsi" w:cstheme="minorHAnsi"/>
        </w:rPr>
        <w:t>NAČIN OCENJEVANJA</w:t>
      </w:r>
      <w:r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  <w:b/>
          <w:bCs/>
        </w:rPr>
        <w:t>praktično</w:t>
      </w:r>
    </w:p>
    <w:p w:rsidR="005266D3" w:rsidRPr="005266D3" w:rsidRDefault="005266D3" w:rsidP="005266D3">
      <w:pPr>
        <w:pStyle w:val="Odstavekseznama"/>
        <w:numPr>
          <w:ilvl w:val="0"/>
          <w:numId w:val="12"/>
        </w:numPr>
        <w:rPr>
          <w:rFonts w:asciiTheme="minorHAnsi" w:hAnsiTheme="minorHAnsi" w:cstheme="minorHAnsi"/>
        </w:rPr>
      </w:pPr>
      <w:r w:rsidRPr="009A2007">
        <w:rPr>
          <w:rFonts w:asciiTheme="minorHAnsi" w:hAnsiTheme="minorHAnsi" w:cstheme="minorHAnsi"/>
        </w:rPr>
        <w:t>KRITERIJI OCENJEVANJA</w:t>
      </w:r>
      <w:r>
        <w:rPr>
          <w:rFonts w:asciiTheme="minorHAnsi" w:hAnsiTheme="minorHAnsi" w:cstheme="minorHAns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4165"/>
        <w:gridCol w:w="4288"/>
        <w:gridCol w:w="3211"/>
      </w:tblGrid>
      <w:tr w:rsidR="005266D3" w:rsidRPr="005266D3" w:rsidTr="005266D3">
        <w:tc>
          <w:tcPr>
            <w:tcW w:w="2330" w:type="dxa"/>
            <w:tcBorders>
              <w:bottom w:val="single" w:sz="4" w:space="0" w:color="auto"/>
            </w:tcBorders>
            <w:shd w:val="clear" w:color="auto" w:fill="C9A6E4"/>
          </w:tcPr>
          <w:p w:rsidR="005266D3" w:rsidRDefault="005266D3" w:rsidP="005266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KRITERIJ</w:t>
            </w:r>
          </w:p>
        </w:tc>
        <w:tc>
          <w:tcPr>
            <w:tcW w:w="4165" w:type="dxa"/>
            <w:shd w:val="clear" w:color="auto" w:fill="C9A6E4"/>
          </w:tcPr>
          <w:p w:rsidR="005266D3" w:rsidRDefault="005266D3" w:rsidP="005266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OPISNIK A</w:t>
            </w:r>
          </w:p>
        </w:tc>
        <w:tc>
          <w:tcPr>
            <w:tcW w:w="4288" w:type="dxa"/>
            <w:shd w:val="clear" w:color="auto" w:fill="C9A6E4"/>
          </w:tcPr>
          <w:p w:rsidR="005266D3" w:rsidRDefault="005266D3" w:rsidP="005266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OPISNIK B</w:t>
            </w:r>
          </w:p>
        </w:tc>
        <w:tc>
          <w:tcPr>
            <w:tcW w:w="3211" w:type="dxa"/>
            <w:shd w:val="clear" w:color="auto" w:fill="C9A6E4"/>
          </w:tcPr>
          <w:p w:rsidR="005266D3" w:rsidRDefault="005266D3" w:rsidP="005266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OPISNIK C</w:t>
            </w:r>
          </w:p>
        </w:tc>
      </w:tr>
      <w:tr w:rsidR="005266D3" w:rsidRPr="005266D3" w:rsidTr="005266D3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:rsidR="005266D3" w:rsidRPr="005266D3" w:rsidRDefault="005266D3" w:rsidP="001E4071">
            <w:pPr>
              <w:rPr>
                <w:rFonts w:cs="Calibri"/>
                <w:b/>
              </w:rPr>
            </w:pPr>
            <w:r w:rsidRPr="005266D3">
              <w:rPr>
                <w:rFonts w:cs="Calibri"/>
                <w:b/>
              </w:rPr>
              <w:t>USTREZNOST UPORABE BARV</w:t>
            </w:r>
          </w:p>
          <w:p w:rsidR="005266D3" w:rsidRPr="005266D3" w:rsidRDefault="005266D3" w:rsidP="001E4071">
            <w:pPr>
              <w:rPr>
                <w:rFonts w:cs="Calibri"/>
                <w:sz w:val="16"/>
                <w:szCs w:val="16"/>
              </w:rPr>
            </w:pPr>
            <w:r w:rsidRPr="005266D3">
              <w:rPr>
                <w:rFonts w:cs="Calibri"/>
                <w:sz w:val="16"/>
                <w:szCs w:val="16"/>
              </w:rPr>
              <w:t>(odvisno od likovnega probleme:, temne/svetle, žive/umirjene,…)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6D3" w:rsidRPr="005266D3" w:rsidRDefault="005266D3" w:rsidP="001E4071">
            <w:pPr>
              <w:rPr>
                <w:rFonts w:cs="Calibri"/>
              </w:rPr>
            </w:pPr>
            <w:r w:rsidRPr="005266D3">
              <w:rPr>
                <w:rFonts w:cs="Calibri"/>
              </w:rPr>
              <w:t xml:space="preserve">Učenec  prepričljivo uporabi zahtevane barve </w:t>
            </w:r>
          </w:p>
          <w:p w:rsidR="005266D3" w:rsidRPr="005266D3" w:rsidRDefault="005266D3" w:rsidP="001E4071">
            <w:pPr>
              <w:rPr>
                <w:rFonts w:cs="Calibri"/>
              </w:rPr>
            </w:pPr>
            <w:r w:rsidRPr="005266D3">
              <w:rPr>
                <w:rFonts w:cs="Calibri"/>
              </w:rPr>
              <w:t>Učenec najde razliko med barvami.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6D3" w:rsidRPr="005266D3" w:rsidRDefault="005266D3" w:rsidP="001E4071">
            <w:pPr>
              <w:rPr>
                <w:rFonts w:cs="Calibri"/>
              </w:rPr>
            </w:pPr>
            <w:r w:rsidRPr="005266D3">
              <w:rPr>
                <w:rFonts w:cs="Calibri"/>
              </w:rPr>
              <w:t>Učenec išče možnost uporabe barv.</w:t>
            </w:r>
          </w:p>
          <w:p w:rsidR="005266D3" w:rsidRPr="005266D3" w:rsidRDefault="005266D3" w:rsidP="001E4071">
            <w:pPr>
              <w:rPr>
                <w:rFonts w:cs="Calibri"/>
              </w:rPr>
            </w:pPr>
            <w:r w:rsidRPr="005266D3">
              <w:rPr>
                <w:rFonts w:cs="Calibri"/>
              </w:rPr>
              <w:t>Učenec delno uporabi ustrezne barve.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6D3" w:rsidRPr="005266D3" w:rsidRDefault="005266D3" w:rsidP="001E4071">
            <w:pPr>
              <w:rPr>
                <w:rFonts w:cs="Calibri"/>
              </w:rPr>
            </w:pPr>
            <w:r w:rsidRPr="005266D3">
              <w:rPr>
                <w:rFonts w:cs="Calibri"/>
              </w:rPr>
              <w:t>Učenec ne uporabi ustreznih barv.</w:t>
            </w:r>
          </w:p>
        </w:tc>
      </w:tr>
      <w:tr w:rsidR="005266D3" w:rsidRPr="005266D3" w:rsidTr="005266D3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:rsidR="005266D3" w:rsidRPr="005266D3" w:rsidRDefault="005266D3" w:rsidP="001E4071">
            <w:pPr>
              <w:rPr>
                <w:rFonts w:cs="Calibri"/>
                <w:b/>
              </w:rPr>
            </w:pPr>
            <w:r w:rsidRPr="005266D3">
              <w:rPr>
                <w:rFonts w:cs="Calibri"/>
                <w:b/>
              </w:rPr>
              <w:t xml:space="preserve">UPORABA IN KOMBINACIJA RAZLIČNIH BARV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6D3" w:rsidRPr="005266D3" w:rsidRDefault="005266D3" w:rsidP="001E4071">
            <w:pPr>
              <w:rPr>
                <w:rFonts w:cs="Calibri"/>
              </w:rPr>
            </w:pPr>
            <w:r w:rsidRPr="005266D3">
              <w:rPr>
                <w:rFonts w:cs="Calibri"/>
              </w:rPr>
              <w:t>Učenčeva slika je sproščena ter dokazuje razumevanje in sposobnost uporabe različnih  barv.</w:t>
            </w:r>
          </w:p>
          <w:p w:rsidR="005266D3" w:rsidRPr="005266D3" w:rsidRDefault="005266D3" w:rsidP="001E4071">
            <w:pPr>
              <w:rPr>
                <w:rFonts w:cs="Calibri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6D3" w:rsidRPr="005266D3" w:rsidRDefault="005266D3" w:rsidP="001E4071">
            <w:pPr>
              <w:rPr>
                <w:rFonts w:cs="Calibri"/>
              </w:rPr>
            </w:pPr>
            <w:r w:rsidRPr="005266D3">
              <w:rPr>
                <w:rFonts w:cs="Calibri"/>
              </w:rPr>
              <w:t>Učenec potrebuje več učiteljeve spodbude, slika dokazuje zadovoljivo razumevanje in uporabo barv.</w:t>
            </w:r>
          </w:p>
          <w:p w:rsidR="005266D3" w:rsidRPr="005266D3" w:rsidRDefault="005266D3" w:rsidP="001E4071">
            <w:pPr>
              <w:rPr>
                <w:rFonts w:cs="Calibr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6D3" w:rsidRPr="005266D3" w:rsidRDefault="005266D3" w:rsidP="001E4071">
            <w:pPr>
              <w:rPr>
                <w:rFonts w:cs="Calibri"/>
              </w:rPr>
            </w:pPr>
            <w:r w:rsidRPr="005266D3">
              <w:rPr>
                <w:rFonts w:cs="Calibri"/>
              </w:rPr>
              <w:t>Kljub učiteljevi spodbudi učencu ne uspe v sliki dokazati nikakršnega razumevanja in sposobnosti uporabe barv.</w:t>
            </w:r>
          </w:p>
        </w:tc>
      </w:tr>
      <w:tr w:rsidR="005266D3" w:rsidRPr="005266D3" w:rsidTr="00FC79E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:rsidR="005266D3" w:rsidRPr="005266D3" w:rsidRDefault="005266D3" w:rsidP="001E4071">
            <w:pPr>
              <w:rPr>
                <w:rFonts w:cs="Calibri"/>
                <w:b/>
              </w:rPr>
            </w:pPr>
            <w:r w:rsidRPr="005266D3">
              <w:rPr>
                <w:rFonts w:cs="Calibri"/>
                <w:b/>
              </w:rPr>
              <w:t>IZVEDBA LIKOVNEGA MOTIVA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6D3" w:rsidRPr="005266D3" w:rsidRDefault="005266D3" w:rsidP="001E4071">
            <w:pPr>
              <w:rPr>
                <w:rFonts w:cs="Calibri"/>
              </w:rPr>
            </w:pPr>
            <w:r w:rsidRPr="005266D3">
              <w:rPr>
                <w:rFonts w:cs="Calibri"/>
              </w:rPr>
              <w:t>Učenčeva slika je zelo domiselna in ustvarjalna ter izraža močno doživetost.</w:t>
            </w:r>
          </w:p>
          <w:p w:rsidR="005266D3" w:rsidRPr="005266D3" w:rsidRDefault="005266D3" w:rsidP="001E4071">
            <w:pPr>
              <w:rPr>
                <w:rFonts w:cs="Calibri"/>
              </w:rPr>
            </w:pPr>
            <w:r w:rsidRPr="005266D3">
              <w:rPr>
                <w:rFonts w:cs="Calibri"/>
              </w:rPr>
              <w:t>Slika kaže ustrezne likovne rešitve. V njej čutimo prisotnost doživljaja.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6D3" w:rsidRPr="005266D3" w:rsidRDefault="005266D3" w:rsidP="001E4071">
            <w:pPr>
              <w:rPr>
                <w:rFonts w:cs="Calibri"/>
              </w:rPr>
            </w:pPr>
            <w:r w:rsidRPr="005266D3">
              <w:rPr>
                <w:rFonts w:cs="Calibri"/>
              </w:rPr>
              <w:t>Slika ne kaže posebne domišljije ali ustvarjalnosti, izraznost je le rahlo opazna.</w:t>
            </w:r>
          </w:p>
          <w:p w:rsidR="005266D3" w:rsidRPr="005266D3" w:rsidRDefault="005266D3" w:rsidP="001E4071">
            <w:pPr>
              <w:rPr>
                <w:rFonts w:cs="Calibri"/>
              </w:rPr>
            </w:pPr>
            <w:r w:rsidRPr="005266D3">
              <w:rPr>
                <w:rFonts w:cs="Calibri"/>
              </w:rPr>
              <w:t>Sliko je učenec ob večji učiteljevi spodbudi sicer izdelal, vendar površno in nepoglobljeno.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6D3" w:rsidRPr="005266D3" w:rsidRDefault="005266D3" w:rsidP="001E4071">
            <w:pPr>
              <w:rPr>
                <w:rFonts w:cs="Calibri"/>
              </w:rPr>
            </w:pPr>
            <w:r w:rsidRPr="005266D3">
              <w:rPr>
                <w:rFonts w:cs="Calibri"/>
              </w:rPr>
              <w:t>Kljub učiteljevi spodbudi učencu ne uspe izdelati slike, ki bi vsebovala vsaj kanček domišljije ali izraznosti.</w:t>
            </w:r>
          </w:p>
        </w:tc>
      </w:tr>
      <w:tr w:rsidR="005266D3" w:rsidRPr="005266D3" w:rsidTr="009A53B0">
        <w:trPr>
          <w:trHeight w:val="9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:rsidR="005266D3" w:rsidRPr="005266D3" w:rsidRDefault="005266D3" w:rsidP="001E4071">
            <w:pPr>
              <w:rPr>
                <w:rFonts w:cs="Calibri"/>
                <w:b/>
              </w:rPr>
            </w:pPr>
            <w:r w:rsidRPr="005266D3">
              <w:rPr>
                <w:rFonts w:cs="Calibri"/>
                <w:b/>
              </w:rPr>
              <w:t>IZVEDBA LIKOVNE TEHNIKE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6D3" w:rsidRPr="005266D3" w:rsidRDefault="005266D3" w:rsidP="001E4071">
            <w:pPr>
              <w:rPr>
                <w:rFonts w:cs="Calibri"/>
              </w:rPr>
            </w:pPr>
            <w:r w:rsidRPr="005266D3">
              <w:rPr>
                <w:rFonts w:cs="Calibri"/>
              </w:rPr>
              <w:t>Učenčeva slika kaže ustrezno in domiselno uporabo orodja in je dovršena.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6D3" w:rsidRPr="005266D3" w:rsidRDefault="005266D3" w:rsidP="001E4071">
            <w:pPr>
              <w:rPr>
                <w:rFonts w:cs="Calibri"/>
              </w:rPr>
            </w:pPr>
            <w:r w:rsidRPr="005266D3">
              <w:rPr>
                <w:rFonts w:cs="Calibri"/>
              </w:rPr>
              <w:t>Pri uporabi orodja se kažejo določene pomanjkljivosti. Slika ne vzbuja občutka dovršenosti.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6D3" w:rsidRPr="005266D3" w:rsidRDefault="005266D3" w:rsidP="001E4071">
            <w:pPr>
              <w:rPr>
                <w:rFonts w:cs="Calibri"/>
              </w:rPr>
            </w:pPr>
            <w:r w:rsidRPr="005266D3">
              <w:rPr>
                <w:rFonts w:cs="Calibri"/>
              </w:rPr>
              <w:t>Kljub učiteljevi spodbudi učenec neustrezno uporablja orodje, je nezbran ter slike kljub temu, da je imel</w:t>
            </w:r>
            <w:r>
              <w:rPr>
                <w:rFonts w:cs="Calibri"/>
              </w:rPr>
              <w:t xml:space="preserve"> </w:t>
            </w:r>
            <w:r w:rsidRPr="005266D3">
              <w:rPr>
                <w:rFonts w:cs="Calibri"/>
              </w:rPr>
              <w:t xml:space="preserve">dovolj časa, ne dokonča. </w:t>
            </w:r>
          </w:p>
        </w:tc>
      </w:tr>
    </w:tbl>
    <w:p w:rsidR="005266D3" w:rsidRPr="00D16B1B" w:rsidRDefault="005266D3" w:rsidP="004C3FDB">
      <w:pPr>
        <w:spacing w:after="0" w:line="276" w:lineRule="auto"/>
      </w:pPr>
      <w:r w:rsidRPr="00D16B1B">
        <w:t xml:space="preserve">RAZVOJNI KRITERIJI: primeren motiv, kako ga upodablja, podrobnosti, </w:t>
      </w:r>
      <w:r w:rsidRPr="00131264">
        <w:rPr>
          <w:b/>
          <w:bCs/>
          <w:u w:val="single"/>
        </w:rPr>
        <w:t>raznolike črte</w:t>
      </w:r>
      <w:r w:rsidRPr="00D16B1B">
        <w:t xml:space="preserve">, </w:t>
      </w:r>
      <w:r w:rsidRPr="00131264">
        <w:rPr>
          <w:b/>
          <w:bCs/>
          <w:u w:val="single"/>
        </w:rPr>
        <w:t>primerno število barv</w:t>
      </w:r>
      <w:r w:rsidRPr="00D16B1B">
        <w:t xml:space="preserve">, upodablja prostor, </w:t>
      </w:r>
      <w:r w:rsidRPr="00131264">
        <w:rPr>
          <w:b/>
          <w:bCs/>
          <w:u w:val="single"/>
        </w:rPr>
        <w:t>kompozicija</w:t>
      </w:r>
      <w:r w:rsidRPr="00D16B1B">
        <w:t>, proporci, likovna tehnika, material, orodja</w:t>
      </w:r>
    </w:p>
    <w:p w:rsidR="005266D3" w:rsidRPr="00D16B1B" w:rsidRDefault="005266D3" w:rsidP="00300E86">
      <w:pPr>
        <w:spacing w:after="0" w:line="276" w:lineRule="auto"/>
        <w:jc w:val="both"/>
      </w:pPr>
      <w:r w:rsidRPr="00D16B1B">
        <w:t xml:space="preserve">USTVARJALNI KRITERIJI: </w:t>
      </w:r>
      <w:r w:rsidRPr="00131264">
        <w:rPr>
          <w:b/>
          <w:bCs/>
          <w:u w:val="single"/>
        </w:rPr>
        <w:t>originalno, nevsakdanje, brez šablon, nepričakovano</w:t>
      </w:r>
    </w:p>
    <w:p w:rsidR="005266D3" w:rsidRPr="00D16B1B" w:rsidRDefault="005266D3" w:rsidP="00300E86">
      <w:pPr>
        <w:spacing w:after="0" w:line="276" w:lineRule="auto"/>
        <w:jc w:val="both"/>
      </w:pPr>
      <w:r w:rsidRPr="00D16B1B">
        <w:t>MATERIALNO-TEHNIČNI KRITERIJI: primeren format, možnosti uporabe materialov</w:t>
      </w:r>
    </w:p>
    <w:p w:rsidR="00770A8D" w:rsidRDefault="00770A8D" w:rsidP="004C3FDB">
      <w:pPr>
        <w:spacing w:after="0"/>
      </w:pPr>
    </w:p>
    <w:p w:rsidR="00770A8D" w:rsidRDefault="00770A8D"/>
    <w:p w:rsidR="00770A8D" w:rsidRDefault="00770A8D"/>
    <w:p w:rsidR="00B12E9B" w:rsidRPr="00B12E9B" w:rsidRDefault="00B12E9B" w:rsidP="00B12E9B">
      <w:pPr>
        <w:jc w:val="center"/>
        <w:rPr>
          <w:rFonts w:cstheme="minorHAnsi"/>
          <w:b/>
          <w:bCs/>
          <w:color w:val="B02038"/>
        </w:rPr>
      </w:pPr>
      <w:r w:rsidRPr="00B12E9B">
        <w:rPr>
          <w:rFonts w:cstheme="minorHAnsi"/>
          <w:b/>
          <w:bCs/>
          <w:color w:val="B02038"/>
        </w:rPr>
        <w:t xml:space="preserve">GLASBENA UMETNOST </w:t>
      </w:r>
    </w:p>
    <w:p w:rsidR="00B12E9B" w:rsidRDefault="00B12E9B" w:rsidP="00B12E9B">
      <w:pPr>
        <w:jc w:val="center"/>
        <w:rPr>
          <w:rFonts w:cstheme="minorHAnsi"/>
          <w:b/>
          <w:bCs/>
          <w:color w:val="7030A0"/>
        </w:rPr>
      </w:pPr>
    </w:p>
    <w:p w:rsidR="00B12E9B" w:rsidRPr="009A2007" w:rsidRDefault="00B12E9B" w:rsidP="00B12E9B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</w:rPr>
      </w:pPr>
      <w:r w:rsidRPr="009A2007">
        <w:rPr>
          <w:rFonts w:asciiTheme="minorHAnsi" w:hAnsiTheme="minorHAnsi" w:cstheme="minorHAnsi"/>
        </w:rPr>
        <w:t>NAČIN OCENJEVANJA</w:t>
      </w:r>
      <w:r>
        <w:rPr>
          <w:rFonts w:asciiTheme="minorHAnsi" w:hAnsiTheme="minorHAnsi" w:cstheme="minorHAnsi"/>
        </w:rPr>
        <w:t xml:space="preserve"> - </w:t>
      </w:r>
      <w:r w:rsidR="009511FF">
        <w:rPr>
          <w:rFonts w:asciiTheme="minorHAnsi" w:hAnsiTheme="minorHAnsi" w:cstheme="minorHAnsi"/>
          <w:b/>
          <w:bCs/>
        </w:rPr>
        <w:t>ustno</w:t>
      </w:r>
    </w:p>
    <w:p w:rsidR="00B12E9B" w:rsidRPr="005266D3" w:rsidRDefault="00B12E9B" w:rsidP="00B12E9B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</w:rPr>
      </w:pPr>
      <w:r w:rsidRPr="009A2007">
        <w:rPr>
          <w:rFonts w:asciiTheme="minorHAnsi" w:hAnsiTheme="minorHAnsi" w:cstheme="minorHAnsi"/>
        </w:rPr>
        <w:t>KRITERIJI OCENJEVANJA</w:t>
      </w:r>
      <w:r>
        <w:rPr>
          <w:rFonts w:asciiTheme="minorHAnsi" w:hAnsiTheme="minorHAnsi" w:cstheme="minorHAnsi"/>
        </w:rPr>
        <w:t>:</w:t>
      </w:r>
    </w:p>
    <w:p w:rsidR="00770A8D" w:rsidRDefault="00770A8D"/>
    <w:p w:rsidR="00B12E9B" w:rsidRPr="00283D51" w:rsidRDefault="00B12E9B" w:rsidP="00B12E9B">
      <w:pPr>
        <w:pStyle w:val="Odstavekseznama"/>
        <w:tabs>
          <w:tab w:val="left" w:pos="356"/>
        </w:tabs>
        <w:jc w:val="both"/>
        <w:rPr>
          <w:rFonts w:cs="Calibri"/>
          <w:b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2261"/>
        <w:gridCol w:w="2409"/>
        <w:gridCol w:w="2410"/>
        <w:gridCol w:w="2268"/>
      </w:tblGrid>
      <w:tr w:rsidR="00E225A8" w:rsidRPr="00BC5D15" w:rsidTr="00E225A8">
        <w:tc>
          <w:tcPr>
            <w:tcW w:w="1119" w:type="dxa"/>
            <w:shd w:val="clear" w:color="auto" w:fill="auto"/>
          </w:tcPr>
          <w:p w:rsidR="00E225A8" w:rsidRPr="00E225A8" w:rsidRDefault="00E225A8" w:rsidP="00E225A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</w:rPr>
            </w:pPr>
            <w:r w:rsidRPr="00E225A8">
              <w:rPr>
                <w:rFonts w:cs="Calibri"/>
                <w:b/>
                <w:bCs/>
              </w:rPr>
              <w:t>Področje</w:t>
            </w:r>
          </w:p>
        </w:tc>
        <w:tc>
          <w:tcPr>
            <w:tcW w:w="2261" w:type="dxa"/>
            <w:shd w:val="clear" w:color="auto" w:fill="EE9698"/>
          </w:tcPr>
          <w:p w:rsidR="00E225A8" w:rsidRPr="00E225A8" w:rsidRDefault="00E225A8" w:rsidP="00E225A8">
            <w:pPr>
              <w:jc w:val="center"/>
              <w:rPr>
                <w:rFonts w:cstheme="minorHAnsi"/>
                <w:b/>
                <w:bCs/>
              </w:rPr>
            </w:pPr>
            <w:r w:rsidRPr="00E225A8">
              <w:rPr>
                <w:rFonts w:cstheme="minorHAnsi"/>
                <w:b/>
                <w:bCs/>
              </w:rPr>
              <w:t>KRITERIJ</w:t>
            </w:r>
          </w:p>
        </w:tc>
        <w:tc>
          <w:tcPr>
            <w:tcW w:w="2409" w:type="dxa"/>
            <w:shd w:val="clear" w:color="auto" w:fill="EE9698"/>
          </w:tcPr>
          <w:p w:rsidR="00E225A8" w:rsidRPr="00E225A8" w:rsidRDefault="00E225A8" w:rsidP="00E225A8">
            <w:pPr>
              <w:jc w:val="center"/>
              <w:rPr>
                <w:rFonts w:cstheme="minorHAnsi"/>
                <w:b/>
                <w:bCs/>
              </w:rPr>
            </w:pPr>
            <w:r w:rsidRPr="00E225A8">
              <w:rPr>
                <w:rFonts w:cstheme="minorHAnsi"/>
                <w:b/>
                <w:bCs/>
              </w:rPr>
              <w:t>OPISNIK A</w:t>
            </w:r>
          </w:p>
        </w:tc>
        <w:tc>
          <w:tcPr>
            <w:tcW w:w="2410" w:type="dxa"/>
            <w:shd w:val="clear" w:color="auto" w:fill="EE9698"/>
          </w:tcPr>
          <w:p w:rsidR="00E225A8" w:rsidRPr="00E225A8" w:rsidRDefault="00E225A8" w:rsidP="00E225A8">
            <w:pPr>
              <w:jc w:val="center"/>
              <w:rPr>
                <w:rFonts w:cstheme="minorHAnsi"/>
                <w:b/>
                <w:bCs/>
              </w:rPr>
            </w:pPr>
            <w:r w:rsidRPr="00E225A8">
              <w:rPr>
                <w:rFonts w:cstheme="minorHAnsi"/>
                <w:b/>
                <w:bCs/>
              </w:rPr>
              <w:t>OPISNIK B</w:t>
            </w:r>
          </w:p>
        </w:tc>
        <w:tc>
          <w:tcPr>
            <w:tcW w:w="2268" w:type="dxa"/>
            <w:shd w:val="clear" w:color="auto" w:fill="EE9698"/>
          </w:tcPr>
          <w:p w:rsidR="00E225A8" w:rsidRPr="00E225A8" w:rsidRDefault="00E225A8" w:rsidP="00E225A8">
            <w:pPr>
              <w:jc w:val="center"/>
              <w:rPr>
                <w:rFonts w:cstheme="minorHAnsi"/>
                <w:b/>
                <w:bCs/>
              </w:rPr>
            </w:pPr>
            <w:r w:rsidRPr="00E225A8">
              <w:rPr>
                <w:rFonts w:cstheme="minorHAnsi"/>
                <w:b/>
                <w:bCs/>
              </w:rPr>
              <w:t>OPISNIK C</w:t>
            </w:r>
          </w:p>
        </w:tc>
      </w:tr>
      <w:tr w:rsidR="00B12E9B" w:rsidTr="00E225A8">
        <w:tc>
          <w:tcPr>
            <w:tcW w:w="1119" w:type="dxa"/>
            <w:shd w:val="clear" w:color="auto" w:fill="auto"/>
          </w:tcPr>
          <w:p w:rsidR="00B12E9B" w:rsidRPr="00E225A8" w:rsidRDefault="00B12E9B" w:rsidP="001E4071">
            <w:pPr>
              <w:tabs>
                <w:tab w:val="left" w:pos="356"/>
              </w:tabs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E225A8">
              <w:rPr>
                <w:rFonts w:cs="Calibri"/>
                <w:b/>
                <w:bCs/>
              </w:rPr>
              <w:t>GLASBENI</w:t>
            </w:r>
          </w:p>
          <w:p w:rsidR="00B12E9B" w:rsidRPr="00E225A8" w:rsidRDefault="00B12E9B" w:rsidP="001E4071">
            <w:pPr>
              <w:tabs>
                <w:tab w:val="left" w:pos="356"/>
              </w:tabs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E225A8">
              <w:rPr>
                <w:rFonts w:cs="Calibri"/>
                <w:b/>
                <w:bCs/>
              </w:rPr>
              <w:t>POJMI</w:t>
            </w:r>
          </w:p>
          <w:p w:rsidR="00B12E9B" w:rsidRPr="00E225A8" w:rsidRDefault="00B12E9B" w:rsidP="001E4071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</w:rPr>
            </w:pPr>
          </w:p>
        </w:tc>
        <w:tc>
          <w:tcPr>
            <w:tcW w:w="2261" w:type="dxa"/>
            <w:shd w:val="clear" w:color="auto" w:fill="F7CAAC"/>
          </w:tcPr>
          <w:p w:rsidR="00B12E9B" w:rsidRDefault="00B12E9B" w:rsidP="001E4071">
            <w:pPr>
              <w:tabs>
                <w:tab w:val="left" w:pos="356"/>
              </w:tabs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BC5D15">
              <w:rPr>
                <w:rFonts w:cs="Calibri"/>
              </w:rPr>
              <w:t>poznavanje  pojmov</w:t>
            </w:r>
          </w:p>
          <w:p w:rsidR="00B12E9B" w:rsidRPr="00BC5D15" w:rsidRDefault="00B12E9B" w:rsidP="001E4071">
            <w:pPr>
              <w:tabs>
                <w:tab w:val="left" w:pos="356"/>
              </w:tabs>
              <w:spacing w:after="0" w:line="240" w:lineRule="auto"/>
              <w:contextualSpacing/>
              <w:jc w:val="both"/>
              <w:rPr>
                <w:rFonts w:cs="Calibri"/>
              </w:rPr>
            </w:pPr>
          </w:p>
          <w:p w:rsidR="00B12E9B" w:rsidRDefault="00B12E9B" w:rsidP="001E4071">
            <w:pPr>
              <w:tabs>
                <w:tab w:val="left" w:pos="356"/>
              </w:tabs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BC5D15">
              <w:rPr>
                <w:rFonts w:cs="Calibri"/>
              </w:rPr>
              <w:t>razumevanje pojmov</w:t>
            </w:r>
          </w:p>
          <w:p w:rsidR="00B12E9B" w:rsidRPr="00BC5D15" w:rsidRDefault="00B12E9B" w:rsidP="001E4071">
            <w:pPr>
              <w:tabs>
                <w:tab w:val="left" w:pos="356"/>
              </w:tabs>
              <w:spacing w:after="0" w:line="240" w:lineRule="auto"/>
              <w:contextualSpacing/>
              <w:jc w:val="both"/>
              <w:rPr>
                <w:rFonts w:cs="Calibri"/>
              </w:rPr>
            </w:pPr>
          </w:p>
          <w:p w:rsidR="00B12E9B" w:rsidRPr="00D906C8" w:rsidRDefault="00B12E9B" w:rsidP="001E4071">
            <w:pPr>
              <w:tabs>
                <w:tab w:val="left" w:pos="356"/>
              </w:tabs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BC5D15">
              <w:rPr>
                <w:rFonts w:cs="Calibri"/>
              </w:rPr>
              <w:t>uporaba pojmov</w:t>
            </w:r>
            <w:r w:rsidRPr="00D906C8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</w:tcPr>
          <w:p w:rsidR="00B12E9B" w:rsidRDefault="00C97CCC" w:rsidP="001E4071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rPr>
                <w:sz w:val="24"/>
                <w:szCs w:val="24"/>
              </w:rPr>
              <w:t>P</w:t>
            </w:r>
            <w:r w:rsidR="00B12E9B" w:rsidRPr="00C3283C">
              <w:rPr>
                <w:sz w:val="24"/>
                <w:szCs w:val="24"/>
              </w:rPr>
              <w:t xml:space="preserve">ozna </w:t>
            </w:r>
            <w:r w:rsidR="00B12E9B">
              <w:rPr>
                <w:sz w:val="24"/>
                <w:szCs w:val="24"/>
              </w:rPr>
              <w:t xml:space="preserve"> ter </w:t>
            </w:r>
            <w:r w:rsidR="00AB17E3">
              <w:rPr>
                <w:sz w:val="24"/>
                <w:szCs w:val="24"/>
              </w:rPr>
              <w:t>samostojno pojasni pomen</w:t>
            </w:r>
            <w:r w:rsidR="00B12E9B">
              <w:rPr>
                <w:sz w:val="24"/>
                <w:szCs w:val="24"/>
              </w:rPr>
              <w:t xml:space="preserve"> </w:t>
            </w:r>
            <w:r w:rsidR="00B12E9B" w:rsidRPr="00C3283C">
              <w:rPr>
                <w:sz w:val="24"/>
                <w:szCs w:val="24"/>
              </w:rPr>
              <w:t>načrtovan</w:t>
            </w:r>
            <w:r w:rsidR="00AB17E3">
              <w:rPr>
                <w:sz w:val="24"/>
                <w:szCs w:val="24"/>
              </w:rPr>
              <w:t>ih</w:t>
            </w:r>
            <w:r w:rsidR="00B12E9B" w:rsidRPr="00C3283C">
              <w:rPr>
                <w:sz w:val="24"/>
                <w:szCs w:val="24"/>
              </w:rPr>
              <w:t xml:space="preserve"> </w:t>
            </w:r>
            <w:r w:rsidR="009511FF">
              <w:rPr>
                <w:sz w:val="24"/>
                <w:szCs w:val="24"/>
              </w:rPr>
              <w:t>glasben</w:t>
            </w:r>
            <w:r w:rsidR="00AB17E3">
              <w:rPr>
                <w:sz w:val="24"/>
                <w:szCs w:val="24"/>
              </w:rPr>
              <w:t xml:space="preserve">ih </w:t>
            </w:r>
            <w:r w:rsidR="00B12E9B" w:rsidRPr="00C3283C">
              <w:rPr>
                <w:sz w:val="24"/>
                <w:szCs w:val="24"/>
              </w:rPr>
              <w:t>pojm</w:t>
            </w:r>
            <w:r w:rsidR="00AB17E3">
              <w:rPr>
                <w:sz w:val="24"/>
                <w:szCs w:val="24"/>
              </w:rPr>
              <w:t>ov</w:t>
            </w:r>
            <w:r w:rsidR="009511FF">
              <w:rPr>
                <w:sz w:val="24"/>
                <w:szCs w:val="24"/>
              </w:rPr>
              <w:t>.</w:t>
            </w:r>
            <w:r w:rsidR="00B12E9B" w:rsidRPr="00C3283C">
              <w:rPr>
                <w:sz w:val="24"/>
                <w:szCs w:val="24"/>
              </w:rPr>
              <w:t xml:space="preserve"> </w:t>
            </w:r>
            <w:r w:rsidR="00AB17E3">
              <w:rPr>
                <w:sz w:val="24"/>
                <w:szCs w:val="24"/>
              </w:rPr>
              <w:t>Ustrezno</w:t>
            </w:r>
            <w:r w:rsidR="009511FF">
              <w:rPr>
                <w:sz w:val="24"/>
                <w:szCs w:val="24"/>
              </w:rPr>
              <w:t xml:space="preserve"> uporablja načrtovan glasbeni besednjak.</w:t>
            </w:r>
          </w:p>
        </w:tc>
        <w:tc>
          <w:tcPr>
            <w:tcW w:w="2410" w:type="dxa"/>
          </w:tcPr>
          <w:p w:rsidR="00B12E9B" w:rsidRDefault="00AB17E3" w:rsidP="001E4071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rPr>
                <w:sz w:val="24"/>
                <w:szCs w:val="24"/>
              </w:rPr>
              <w:t>P</w:t>
            </w:r>
            <w:r w:rsidRPr="00C3283C">
              <w:rPr>
                <w:sz w:val="24"/>
                <w:szCs w:val="24"/>
              </w:rPr>
              <w:t xml:space="preserve">ozna </w:t>
            </w:r>
            <w:r>
              <w:rPr>
                <w:sz w:val="24"/>
                <w:szCs w:val="24"/>
              </w:rPr>
              <w:t xml:space="preserve"> večino glasbenih pojmov. Ob namigu pojasni njihov pomen.</w:t>
            </w:r>
            <w:r w:rsidRPr="00C328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Delno ustrezno uporablja načrtovan glasbeni besednjak.</w:t>
            </w:r>
          </w:p>
        </w:tc>
        <w:tc>
          <w:tcPr>
            <w:tcW w:w="2268" w:type="dxa"/>
          </w:tcPr>
          <w:p w:rsidR="00B12E9B" w:rsidRDefault="00922889" w:rsidP="001E4071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rPr>
                <w:sz w:val="24"/>
                <w:szCs w:val="24"/>
              </w:rPr>
              <w:t>Glasbe</w:t>
            </w:r>
            <w:r w:rsidR="00A26C19">
              <w:rPr>
                <w:sz w:val="24"/>
                <w:szCs w:val="24"/>
              </w:rPr>
              <w:t>nih pojmov ne pozna</w:t>
            </w:r>
            <w:r>
              <w:rPr>
                <w:sz w:val="24"/>
                <w:szCs w:val="24"/>
              </w:rPr>
              <w:t xml:space="preserve">. Njihovega pomena </w:t>
            </w:r>
            <w:r w:rsidR="00A26C19">
              <w:rPr>
                <w:sz w:val="24"/>
                <w:szCs w:val="24"/>
              </w:rPr>
              <w:t xml:space="preserve">tudi ob namigu učitelja </w:t>
            </w:r>
            <w:r>
              <w:rPr>
                <w:sz w:val="24"/>
                <w:szCs w:val="24"/>
              </w:rPr>
              <w:t>ne zna pojasniti.</w:t>
            </w:r>
            <w:r w:rsidRPr="00C3283C">
              <w:rPr>
                <w:sz w:val="24"/>
                <w:szCs w:val="24"/>
              </w:rPr>
              <w:t xml:space="preserve"> </w:t>
            </w:r>
            <w:r w:rsidR="00A26C19">
              <w:rPr>
                <w:sz w:val="24"/>
                <w:szCs w:val="24"/>
              </w:rPr>
              <w:t>V komunikaciji g</w:t>
            </w:r>
            <w:r>
              <w:rPr>
                <w:sz w:val="24"/>
                <w:szCs w:val="24"/>
              </w:rPr>
              <w:t>lasbenih pojmov ne uporablja.</w:t>
            </w:r>
          </w:p>
        </w:tc>
      </w:tr>
    </w:tbl>
    <w:p w:rsidR="00B12E9B" w:rsidRPr="009511FF" w:rsidRDefault="00B12E9B" w:rsidP="009511FF">
      <w:pPr>
        <w:tabs>
          <w:tab w:val="left" w:pos="356"/>
        </w:tabs>
        <w:jc w:val="both"/>
        <w:rPr>
          <w:rFonts w:cs="Calibri"/>
          <w:b/>
        </w:rPr>
      </w:pPr>
    </w:p>
    <w:p w:rsidR="00C86591" w:rsidRDefault="00C86591" w:rsidP="005B6921">
      <w:pPr>
        <w:rPr>
          <w:b/>
          <w:bCs/>
        </w:rPr>
      </w:pPr>
    </w:p>
    <w:p w:rsidR="004B4216" w:rsidRDefault="004B4216" w:rsidP="005B6921">
      <w:pPr>
        <w:rPr>
          <w:b/>
          <w:bCs/>
        </w:rPr>
      </w:pPr>
    </w:p>
    <w:p w:rsidR="004B4216" w:rsidRDefault="004B4216" w:rsidP="005B6921">
      <w:pPr>
        <w:rPr>
          <w:b/>
          <w:bCs/>
        </w:rPr>
      </w:pPr>
    </w:p>
    <w:p w:rsidR="004B4216" w:rsidRDefault="004B4216" w:rsidP="005B6921">
      <w:pPr>
        <w:rPr>
          <w:b/>
          <w:bCs/>
        </w:rPr>
      </w:pPr>
    </w:p>
    <w:p w:rsidR="004B4216" w:rsidRDefault="004B4216" w:rsidP="005B6921">
      <w:pPr>
        <w:rPr>
          <w:b/>
          <w:bCs/>
        </w:rPr>
      </w:pPr>
    </w:p>
    <w:p w:rsidR="004B4216" w:rsidRDefault="004B4216" w:rsidP="005B6921">
      <w:pPr>
        <w:rPr>
          <w:b/>
          <w:bCs/>
        </w:rPr>
      </w:pPr>
    </w:p>
    <w:p w:rsidR="004B4216" w:rsidRPr="004B4216" w:rsidRDefault="004B4216" w:rsidP="004B4216">
      <w:pPr>
        <w:jc w:val="center"/>
        <w:rPr>
          <w:rFonts w:cstheme="minorHAnsi"/>
          <w:b/>
          <w:bCs/>
          <w:color w:val="171717" w:themeColor="background2" w:themeShade="1A"/>
        </w:rPr>
      </w:pPr>
      <w:r w:rsidRPr="004B4216">
        <w:rPr>
          <w:rFonts w:cstheme="minorHAnsi"/>
          <w:b/>
          <w:bCs/>
          <w:color w:val="171717" w:themeColor="background2" w:themeShade="1A"/>
        </w:rPr>
        <w:lastRenderedPageBreak/>
        <w:t>ŠPORT</w:t>
      </w:r>
    </w:p>
    <w:p w:rsidR="004B4216" w:rsidRDefault="004B4216" w:rsidP="004B4216">
      <w:pPr>
        <w:jc w:val="center"/>
        <w:rPr>
          <w:rFonts w:cstheme="minorHAnsi"/>
          <w:b/>
          <w:bCs/>
          <w:color w:val="7030A0"/>
        </w:rPr>
      </w:pPr>
    </w:p>
    <w:p w:rsidR="004B4216" w:rsidRPr="009A2007" w:rsidRDefault="004B4216" w:rsidP="004B4216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</w:rPr>
      </w:pPr>
      <w:r w:rsidRPr="009A2007">
        <w:rPr>
          <w:rFonts w:asciiTheme="minorHAnsi" w:hAnsiTheme="minorHAnsi" w:cstheme="minorHAnsi"/>
        </w:rPr>
        <w:t>NAČIN OCENJEVANJA</w:t>
      </w:r>
      <w:r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  <w:b/>
          <w:bCs/>
        </w:rPr>
        <w:t>praktično</w:t>
      </w:r>
    </w:p>
    <w:p w:rsidR="004B4216" w:rsidRPr="005266D3" w:rsidRDefault="004B4216" w:rsidP="004B4216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</w:rPr>
      </w:pPr>
      <w:r w:rsidRPr="009A2007">
        <w:rPr>
          <w:rFonts w:asciiTheme="minorHAnsi" w:hAnsiTheme="minorHAnsi" w:cstheme="minorHAnsi"/>
        </w:rPr>
        <w:t>KRITERIJI OCENJEVANJA</w:t>
      </w:r>
      <w:r>
        <w:rPr>
          <w:rFonts w:asciiTheme="minorHAnsi" w:hAnsiTheme="minorHAnsi" w:cstheme="minorHAnsi"/>
        </w:rPr>
        <w:t>:</w:t>
      </w:r>
    </w:p>
    <w:p w:rsidR="004B4216" w:rsidRDefault="004B4216" w:rsidP="005B6921">
      <w:pPr>
        <w:rPr>
          <w:b/>
          <w:bCs/>
        </w:rPr>
      </w:pPr>
    </w:p>
    <w:tbl>
      <w:tblPr>
        <w:tblW w:w="1360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720"/>
        <w:gridCol w:w="3052"/>
        <w:gridCol w:w="3190"/>
        <w:gridCol w:w="2915"/>
      </w:tblGrid>
      <w:tr w:rsidR="004B4216" w:rsidRPr="00061F15" w:rsidTr="004B4216">
        <w:tc>
          <w:tcPr>
            <w:tcW w:w="1479" w:type="dxa"/>
            <w:shd w:val="clear" w:color="auto" w:fill="D9D9D9"/>
          </w:tcPr>
          <w:p w:rsidR="004B4216" w:rsidRPr="00061F15" w:rsidRDefault="004B4216" w:rsidP="004B4216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24"/>
                <w:szCs w:val="24"/>
              </w:rPr>
            </w:pPr>
            <w:r w:rsidRPr="00061F15">
              <w:rPr>
                <w:rFonts w:cs="Calibri"/>
                <w:b/>
                <w:bCs/>
                <w:sz w:val="24"/>
                <w:szCs w:val="24"/>
              </w:rPr>
              <w:t>Področje</w:t>
            </w:r>
          </w:p>
        </w:tc>
        <w:tc>
          <w:tcPr>
            <w:tcW w:w="2773" w:type="dxa"/>
            <w:shd w:val="clear" w:color="auto" w:fill="D9D9D9"/>
          </w:tcPr>
          <w:p w:rsidR="004B4216" w:rsidRPr="00061F15" w:rsidRDefault="004B4216" w:rsidP="004B4216">
            <w:pPr>
              <w:tabs>
                <w:tab w:val="left" w:pos="356"/>
              </w:tabs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061F15">
              <w:rPr>
                <w:rFonts w:ascii="Calibri" w:hAnsi="Calibri" w:cs="Calibri"/>
                <w:b/>
                <w:sz w:val="24"/>
                <w:szCs w:val="24"/>
              </w:rPr>
              <w:t xml:space="preserve">KRITERIJI </w:t>
            </w:r>
          </w:p>
        </w:tc>
        <w:tc>
          <w:tcPr>
            <w:tcW w:w="3118" w:type="dxa"/>
            <w:shd w:val="clear" w:color="auto" w:fill="D9D9D9"/>
          </w:tcPr>
          <w:p w:rsidR="004B4216" w:rsidRPr="00061F15" w:rsidRDefault="004B4216" w:rsidP="004B42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61F15">
              <w:rPr>
                <w:rFonts w:cstheme="minorHAnsi"/>
                <w:b/>
                <w:bCs/>
                <w:sz w:val="24"/>
                <w:szCs w:val="24"/>
              </w:rPr>
              <w:t>OPISNIK A</w:t>
            </w:r>
          </w:p>
        </w:tc>
        <w:tc>
          <w:tcPr>
            <w:tcW w:w="3261" w:type="dxa"/>
            <w:shd w:val="clear" w:color="auto" w:fill="D9D9D9"/>
          </w:tcPr>
          <w:p w:rsidR="004B4216" w:rsidRPr="00061F15" w:rsidRDefault="004B4216" w:rsidP="004B42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61F15">
              <w:rPr>
                <w:rFonts w:cstheme="minorHAnsi"/>
                <w:b/>
                <w:bCs/>
                <w:sz w:val="24"/>
                <w:szCs w:val="24"/>
              </w:rPr>
              <w:t>OPISNIK B</w:t>
            </w:r>
          </w:p>
        </w:tc>
        <w:tc>
          <w:tcPr>
            <w:tcW w:w="2976" w:type="dxa"/>
            <w:shd w:val="clear" w:color="auto" w:fill="D9D9D9"/>
          </w:tcPr>
          <w:p w:rsidR="004B4216" w:rsidRPr="00061F15" w:rsidRDefault="004B4216" w:rsidP="004B42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61F15">
              <w:rPr>
                <w:rFonts w:cstheme="minorHAnsi"/>
                <w:b/>
                <w:bCs/>
                <w:sz w:val="24"/>
                <w:szCs w:val="24"/>
              </w:rPr>
              <w:t>OPISNIK C</w:t>
            </w:r>
          </w:p>
        </w:tc>
      </w:tr>
      <w:tr w:rsidR="004B4216" w:rsidRPr="00061F15" w:rsidTr="00A94691">
        <w:trPr>
          <w:trHeight w:val="869"/>
        </w:trPr>
        <w:tc>
          <w:tcPr>
            <w:tcW w:w="1479" w:type="dxa"/>
            <w:shd w:val="clear" w:color="auto" w:fill="auto"/>
          </w:tcPr>
          <w:p w:rsidR="004B4216" w:rsidRPr="00061F15" w:rsidRDefault="004B4216" w:rsidP="001E4071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3B3838"/>
                <w:sz w:val="24"/>
                <w:szCs w:val="24"/>
              </w:rPr>
            </w:pPr>
            <w:r w:rsidRPr="00061F15">
              <w:rPr>
                <w:rFonts w:ascii="Calibri" w:hAnsi="Calibri" w:cs="Calibri"/>
                <w:b/>
                <w:bCs/>
                <w:color w:val="3B3838"/>
                <w:sz w:val="24"/>
                <w:szCs w:val="24"/>
                <w:u w:val="single"/>
              </w:rPr>
              <w:t>POHODNIŠTVO</w:t>
            </w:r>
          </w:p>
          <w:p w:rsidR="004B4216" w:rsidRPr="00061F15" w:rsidRDefault="004B4216" w:rsidP="001E4071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773" w:type="dxa"/>
          </w:tcPr>
          <w:p w:rsidR="00061F15" w:rsidRDefault="00061F15" w:rsidP="001E4071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61F15">
              <w:rPr>
                <w:rFonts w:ascii="Calibri" w:hAnsi="Calibri" w:cs="Calibri"/>
                <w:sz w:val="24"/>
                <w:szCs w:val="24"/>
              </w:rPr>
              <w:t>opravljen pohod</w:t>
            </w:r>
          </w:p>
          <w:p w:rsidR="00061F15" w:rsidRDefault="00061F15" w:rsidP="001E4071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61F15" w:rsidRDefault="00061F15" w:rsidP="00061F15">
            <w:pPr>
              <w:tabs>
                <w:tab w:val="left" w:pos="72"/>
              </w:tabs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:rsidR="004B4216" w:rsidRDefault="004B4216" w:rsidP="00061F15">
            <w:pPr>
              <w:tabs>
                <w:tab w:val="left" w:pos="72"/>
              </w:tabs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061F15">
              <w:rPr>
                <w:rFonts w:ascii="Calibri" w:hAnsi="Calibri" w:cs="Calibri"/>
                <w:sz w:val="24"/>
                <w:szCs w:val="24"/>
              </w:rPr>
              <w:t>poznavanje pohodniške opreme</w:t>
            </w:r>
          </w:p>
          <w:p w:rsidR="00061F15" w:rsidRPr="00061F15" w:rsidRDefault="00061F15" w:rsidP="001E4071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4B4216" w:rsidRPr="00061F15" w:rsidRDefault="004B4216" w:rsidP="001E4071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1F15" w:rsidRDefault="00232DB1" w:rsidP="001E4071">
            <w:pPr>
              <w:tabs>
                <w:tab w:val="left" w:pos="72"/>
              </w:tabs>
              <w:contextualSpacing/>
              <w:rPr>
                <w:rFonts w:ascii="Calibri" w:hAnsi="Calibri" w:cs="Calibri"/>
                <w:bCs/>
                <w:sz w:val="24"/>
                <w:szCs w:val="24"/>
              </w:rPr>
            </w:pPr>
            <w:r w:rsidRPr="00061F15">
              <w:rPr>
                <w:rFonts w:ascii="Calibri" w:hAnsi="Calibri" w:cs="Calibri"/>
                <w:bCs/>
                <w:sz w:val="24"/>
                <w:szCs w:val="24"/>
              </w:rPr>
              <w:t xml:space="preserve">Učenec hodi tri ure s krajšimi postanki. </w:t>
            </w:r>
          </w:p>
          <w:p w:rsidR="00061F15" w:rsidRDefault="00061F15" w:rsidP="001E4071">
            <w:pPr>
              <w:tabs>
                <w:tab w:val="left" w:pos="72"/>
              </w:tabs>
              <w:contextualSpacing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4B4216" w:rsidRPr="00061F15" w:rsidRDefault="00232DB1" w:rsidP="001E4071">
            <w:pPr>
              <w:tabs>
                <w:tab w:val="left" w:pos="72"/>
              </w:tabs>
              <w:contextualSpacing/>
              <w:rPr>
                <w:bCs/>
                <w:sz w:val="24"/>
                <w:szCs w:val="24"/>
              </w:rPr>
            </w:pPr>
            <w:r w:rsidRPr="00061F15">
              <w:rPr>
                <w:rFonts w:ascii="Calibri" w:hAnsi="Calibri" w:cs="Calibri"/>
                <w:bCs/>
                <w:sz w:val="24"/>
                <w:szCs w:val="24"/>
              </w:rPr>
              <w:t xml:space="preserve">Pozna </w:t>
            </w:r>
            <w:r w:rsidR="00061F15">
              <w:rPr>
                <w:rFonts w:ascii="Calibri" w:hAnsi="Calibri" w:cs="Calibri"/>
                <w:bCs/>
                <w:sz w:val="24"/>
                <w:szCs w:val="24"/>
              </w:rPr>
              <w:t xml:space="preserve">in uporablja </w:t>
            </w:r>
            <w:r w:rsidRPr="00061F15">
              <w:rPr>
                <w:rFonts w:ascii="Calibri" w:hAnsi="Calibri" w:cs="Calibri"/>
                <w:bCs/>
                <w:sz w:val="24"/>
                <w:szCs w:val="24"/>
              </w:rPr>
              <w:t>osnovno pohodniško opremo</w:t>
            </w:r>
            <w:r w:rsidR="00A94691" w:rsidRPr="00061F15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61F15" w:rsidRDefault="00232DB1" w:rsidP="001E4071">
            <w:pPr>
              <w:tabs>
                <w:tab w:val="left" w:pos="356"/>
              </w:tabs>
              <w:contextualSpacing/>
              <w:rPr>
                <w:rFonts w:ascii="Calibri" w:hAnsi="Calibri" w:cs="Calibri"/>
                <w:bCs/>
                <w:sz w:val="24"/>
                <w:szCs w:val="24"/>
              </w:rPr>
            </w:pPr>
            <w:r w:rsidRPr="00061F15">
              <w:rPr>
                <w:rFonts w:ascii="Calibri" w:hAnsi="Calibri" w:cs="Calibri"/>
                <w:bCs/>
                <w:sz w:val="24"/>
                <w:szCs w:val="24"/>
              </w:rPr>
              <w:t xml:space="preserve">Učenec hodi tri ure z daljšimi postanki. </w:t>
            </w:r>
          </w:p>
          <w:p w:rsidR="00061F15" w:rsidRDefault="00061F15" w:rsidP="001E4071">
            <w:pPr>
              <w:tabs>
                <w:tab w:val="left" w:pos="356"/>
              </w:tabs>
              <w:contextualSpacing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4B4216" w:rsidRPr="00061F15" w:rsidRDefault="00232DB1" w:rsidP="001E4071">
            <w:pPr>
              <w:tabs>
                <w:tab w:val="left" w:pos="356"/>
              </w:tabs>
              <w:contextualSpacing/>
              <w:rPr>
                <w:rFonts w:cs="Calibri"/>
                <w:bCs/>
                <w:sz w:val="24"/>
                <w:szCs w:val="24"/>
              </w:rPr>
            </w:pPr>
            <w:r w:rsidRPr="00061F15">
              <w:rPr>
                <w:rFonts w:ascii="Calibri" w:hAnsi="Calibri" w:cs="Calibri"/>
                <w:bCs/>
                <w:sz w:val="24"/>
                <w:szCs w:val="24"/>
              </w:rPr>
              <w:t xml:space="preserve">Pozna </w:t>
            </w:r>
            <w:r w:rsidR="00293DA2">
              <w:rPr>
                <w:rFonts w:ascii="Calibri" w:hAnsi="Calibri" w:cs="Calibri"/>
                <w:bCs/>
                <w:sz w:val="24"/>
                <w:szCs w:val="24"/>
              </w:rPr>
              <w:t xml:space="preserve">in uporablja </w:t>
            </w:r>
            <w:r w:rsidRPr="00061F15">
              <w:rPr>
                <w:rFonts w:ascii="Calibri" w:hAnsi="Calibri" w:cs="Calibri"/>
                <w:bCs/>
                <w:sz w:val="24"/>
                <w:szCs w:val="24"/>
              </w:rPr>
              <w:t>večino pohodniške opreme</w:t>
            </w:r>
            <w:r w:rsidR="00A94691" w:rsidRPr="00061F15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61F15" w:rsidRDefault="00232DB1" w:rsidP="001E4071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61F15">
              <w:rPr>
                <w:rFonts w:ascii="Calibri" w:hAnsi="Calibri" w:cs="Calibri"/>
                <w:bCs/>
                <w:sz w:val="24"/>
                <w:szCs w:val="24"/>
              </w:rPr>
              <w:t>Učenec triurnega pohoda kljub spodbudi ne prehodi.</w:t>
            </w:r>
          </w:p>
          <w:p w:rsidR="00061F15" w:rsidRDefault="00061F15" w:rsidP="001E4071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4B4216" w:rsidRPr="00061F15" w:rsidRDefault="00232DB1" w:rsidP="001E4071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61F15">
              <w:rPr>
                <w:rFonts w:ascii="Calibri" w:hAnsi="Calibri" w:cs="Calibri"/>
                <w:bCs/>
                <w:sz w:val="24"/>
                <w:szCs w:val="24"/>
              </w:rPr>
              <w:t>Pohodniške opreme ne pozna.</w:t>
            </w:r>
          </w:p>
        </w:tc>
      </w:tr>
    </w:tbl>
    <w:p w:rsidR="004B4216" w:rsidRDefault="004B4216" w:rsidP="005B6921">
      <w:pPr>
        <w:rPr>
          <w:b/>
          <w:bCs/>
        </w:rPr>
      </w:pPr>
    </w:p>
    <w:p w:rsidR="00C86591" w:rsidRPr="00283D51" w:rsidRDefault="00C86591" w:rsidP="005B6921">
      <w:pPr>
        <w:rPr>
          <w:b/>
          <w:bCs/>
        </w:rPr>
      </w:pPr>
    </w:p>
    <w:sectPr w:rsidR="00C86591" w:rsidRPr="00283D51" w:rsidSect="005B692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007" w:rsidRDefault="009A2007" w:rsidP="009A2007">
      <w:pPr>
        <w:spacing w:after="0" w:line="240" w:lineRule="auto"/>
      </w:pPr>
      <w:r>
        <w:separator/>
      </w:r>
    </w:p>
  </w:endnote>
  <w:endnote w:type="continuationSeparator" w:id="0">
    <w:p w:rsidR="009A2007" w:rsidRDefault="009A2007" w:rsidP="009A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007" w:rsidRDefault="009A2007" w:rsidP="009A2007">
      <w:pPr>
        <w:spacing w:after="0" w:line="240" w:lineRule="auto"/>
      </w:pPr>
      <w:r>
        <w:separator/>
      </w:r>
    </w:p>
  </w:footnote>
  <w:footnote w:type="continuationSeparator" w:id="0">
    <w:p w:rsidR="009A2007" w:rsidRDefault="009A2007" w:rsidP="009A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007" w:rsidRDefault="009A2007">
    <w:pPr>
      <w:pStyle w:val="Glava"/>
    </w:pPr>
    <w:r>
      <w:t>Ocenjevanje pouka na daljavo                                                                                                                                                                                                          2. RAZRED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5DE"/>
    <w:multiLevelType w:val="hybridMultilevel"/>
    <w:tmpl w:val="698473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7370"/>
    <w:multiLevelType w:val="hybridMultilevel"/>
    <w:tmpl w:val="58367282"/>
    <w:lvl w:ilvl="0" w:tplc="4552C12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002AF"/>
    <w:multiLevelType w:val="hybridMultilevel"/>
    <w:tmpl w:val="698473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7D05"/>
    <w:multiLevelType w:val="hybridMultilevel"/>
    <w:tmpl w:val="D71E44E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4A4EB5"/>
    <w:multiLevelType w:val="hybridMultilevel"/>
    <w:tmpl w:val="DCA68778"/>
    <w:lvl w:ilvl="0" w:tplc="0DA82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2013D"/>
    <w:multiLevelType w:val="hybridMultilevel"/>
    <w:tmpl w:val="85BE298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A4240E"/>
    <w:multiLevelType w:val="hybridMultilevel"/>
    <w:tmpl w:val="698473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63124"/>
    <w:multiLevelType w:val="hybridMultilevel"/>
    <w:tmpl w:val="F0C42D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4567A"/>
    <w:multiLevelType w:val="hybridMultilevel"/>
    <w:tmpl w:val="698473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E3F5D"/>
    <w:multiLevelType w:val="hybridMultilevel"/>
    <w:tmpl w:val="48BE1D64"/>
    <w:lvl w:ilvl="0" w:tplc="FDC2C3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C6C0E"/>
    <w:multiLevelType w:val="hybridMultilevel"/>
    <w:tmpl w:val="E910B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85F16"/>
    <w:multiLevelType w:val="hybridMultilevel"/>
    <w:tmpl w:val="5270E5F2"/>
    <w:lvl w:ilvl="0" w:tplc="A61CF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46ADD"/>
    <w:multiLevelType w:val="hybridMultilevel"/>
    <w:tmpl w:val="D584AC6E"/>
    <w:lvl w:ilvl="0" w:tplc="5560BFF6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15F1622"/>
    <w:multiLevelType w:val="hybridMultilevel"/>
    <w:tmpl w:val="E4F296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36F75"/>
    <w:multiLevelType w:val="hybridMultilevel"/>
    <w:tmpl w:val="0CE87B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2"/>
  </w:num>
  <w:num w:numId="7">
    <w:abstractNumId w:val="13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21"/>
    <w:rsid w:val="00061F15"/>
    <w:rsid w:val="001A1B9B"/>
    <w:rsid w:val="00232DB1"/>
    <w:rsid w:val="00283D51"/>
    <w:rsid w:val="00293DA2"/>
    <w:rsid w:val="00300E86"/>
    <w:rsid w:val="004B4216"/>
    <w:rsid w:val="004C3FDB"/>
    <w:rsid w:val="005266D3"/>
    <w:rsid w:val="00537F78"/>
    <w:rsid w:val="005B6921"/>
    <w:rsid w:val="005D7141"/>
    <w:rsid w:val="0064172B"/>
    <w:rsid w:val="0064648A"/>
    <w:rsid w:val="00770A8D"/>
    <w:rsid w:val="00805710"/>
    <w:rsid w:val="00922889"/>
    <w:rsid w:val="009511FF"/>
    <w:rsid w:val="00983580"/>
    <w:rsid w:val="009A2007"/>
    <w:rsid w:val="00A26C19"/>
    <w:rsid w:val="00A94691"/>
    <w:rsid w:val="00AB17E3"/>
    <w:rsid w:val="00B12E9B"/>
    <w:rsid w:val="00C86591"/>
    <w:rsid w:val="00C97CCC"/>
    <w:rsid w:val="00D0257D"/>
    <w:rsid w:val="00DA67E2"/>
    <w:rsid w:val="00E225A8"/>
    <w:rsid w:val="00E6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0040"/>
  <w15:chartTrackingRefBased/>
  <w15:docId w15:val="{57D278F0-F8CB-48E0-84B0-CFF8C9D5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6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A2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2007"/>
  </w:style>
  <w:style w:type="paragraph" w:styleId="Noga">
    <w:name w:val="footer"/>
    <w:basedOn w:val="Navaden"/>
    <w:link w:val="NogaZnak"/>
    <w:uiPriority w:val="99"/>
    <w:unhideWhenUsed/>
    <w:rsid w:val="009A2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2007"/>
  </w:style>
  <w:style w:type="table" w:styleId="Tabelamrea">
    <w:name w:val="Table Grid"/>
    <w:basedOn w:val="Navadnatabela"/>
    <w:uiPriority w:val="39"/>
    <w:rsid w:val="0053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Doroteja Renčelj</dc:creator>
  <cp:keywords/>
  <dc:description/>
  <cp:lastModifiedBy>Doroteja Renčelj</cp:lastModifiedBy>
  <cp:revision>9</cp:revision>
  <dcterms:created xsi:type="dcterms:W3CDTF">2020-04-23T11:14:00Z</dcterms:created>
  <dcterms:modified xsi:type="dcterms:W3CDTF">2020-04-23T11:47:00Z</dcterms:modified>
</cp:coreProperties>
</file>