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D4" w:rsidRDefault="00104BD4"/>
    <w:p w:rsidR="00416BD0" w:rsidRDefault="00416BD0"/>
    <w:p w:rsidR="00416BD0" w:rsidRPr="00416BD0" w:rsidRDefault="00416BD0" w:rsidP="00416BD0">
      <w:pPr>
        <w:jc w:val="center"/>
        <w:rPr>
          <w:rFonts w:ascii="Arial" w:hAnsi="Arial" w:cs="Arial"/>
          <w:b/>
          <w:color w:val="0070C0"/>
          <w:sz w:val="28"/>
          <w:szCs w:val="28"/>
        </w:rPr>
      </w:pPr>
      <w:r w:rsidRPr="00416BD0">
        <w:rPr>
          <w:rFonts w:ascii="Arial" w:hAnsi="Arial" w:cs="Arial"/>
          <w:b/>
          <w:color w:val="0070C0"/>
          <w:sz w:val="28"/>
          <w:szCs w:val="28"/>
        </w:rPr>
        <w:t>NEOBVEZNI IZBIRNI PREDMETI</w:t>
      </w:r>
    </w:p>
    <w:p w:rsidR="00416BD0" w:rsidRPr="00C340C6" w:rsidRDefault="00416BD0" w:rsidP="00416BD0">
      <w:pPr>
        <w:jc w:val="both"/>
        <w:rPr>
          <w:rFonts w:ascii="Calibri" w:hAnsi="Calibri"/>
          <w:b/>
        </w:rPr>
      </w:pPr>
    </w:p>
    <w:p w:rsidR="00663BCC" w:rsidRDefault="006D0101" w:rsidP="00663BCC">
      <w:pPr>
        <w:pStyle w:val="Navadensplet"/>
        <w:spacing w:line="276" w:lineRule="auto"/>
        <w:jc w:val="both"/>
        <w:rPr>
          <w:rFonts w:ascii="Arial" w:hAnsi="Arial" w:cs="Arial"/>
        </w:rPr>
      </w:pPr>
      <w:r>
        <w:rPr>
          <w:rFonts w:ascii="Arial" w:hAnsi="Arial" w:cs="Arial"/>
        </w:rPr>
        <w:t>V skladu z 20. in 20.</w:t>
      </w:r>
      <w:r w:rsidR="00663BCC" w:rsidRPr="00663BCC">
        <w:rPr>
          <w:rFonts w:ascii="Arial" w:hAnsi="Arial" w:cs="Arial"/>
        </w:rPr>
        <w:t>a</w:t>
      </w:r>
      <w:r w:rsidR="00416BD0" w:rsidRPr="00663BCC">
        <w:rPr>
          <w:rFonts w:ascii="Arial" w:hAnsi="Arial" w:cs="Arial"/>
        </w:rPr>
        <w:t>. čle</w:t>
      </w:r>
      <w:r w:rsidR="00663BCC" w:rsidRPr="00663BCC">
        <w:rPr>
          <w:rFonts w:ascii="Arial" w:hAnsi="Arial" w:cs="Arial"/>
        </w:rPr>
        <w:t xml:space="preserve">nom  </w:t>
      </w:r>
      <w:r w:rsidR="00416BD0" w:rsidRPr="00663BCC">
        <w:rPr>
          <w:rFonts w:ascii="Arial" w:hAnsi="Arial" w:cs="Arial"/>
        </w:rPr>
        <w:t>Z</w:t>
      </w:r>
      <w:r>
        <w:rPr>
          <w:rFonts w:ascii="Arial" w:hAnsi="Arial" w:cs="Arial"/>
        </w:rPr>
        <w:t>akona o osnovni šoli</w:t>
      </w:r>
      <w:r w:rsidR="00416BD0" w:rsidRPr="00663BCC">
        <w:rPr>
          <w:rFonts w:ascii="Arial" w:hAnsi="Arial" w:cs="Arial"/>
        </w:rPr>
        <w:t xml:space="preserve">, se bodo  v 1., 4., 5., 6., 7., 8. in 9. razredu izvajali neobvezni izbirni predmeti. Učenci glede na svoje interese poleg rednih predmetov </w:t>
      </w:r>
      <w:r w:rsidR="00416BD0" w:rsidRPr="00663BCC">
        <w:rPr>
          <w:rStyle w:val="apple-converted-space"/>
          <w:rFonts w:ascii="Arial" w:hAnsi="Arial" w:cs="Arial"/>
        </w:rPr>
        <w:t> </w:t>
      </w:r>
      <w:r w:rsidR="00416BD0" w:rsidRPr="00663BCC">
        <w:rPr>
          <w:rFonts w:ascii="Arial" w:hAnsi="Arial" w:cs="Arial"/>
          <w:u w:val="single"/>
        </w:rPr>
        <w:t>lahko</w:t>
      </w:r>
      <w:r w:rsidR="00416BD0" w:rsidRPr="00663BCC">
        <w:rPr>
          <w:rStyle w:val="apple-converted-space"/>
          <w:rFonts w:ascii="Arial" w:hAnsi="Arial" w:cs="Arial"/>
        </w:rPr>
        <w:t> </w:t>
      </w:r>
      <w:r w:rsidR="00663BCC" w:rsidRPr="00663BCC">
        <w:rPr>
          <w:rFonts w:ascii="Arial" w:hAnsi="Arial" w:cs="Arial"/>
        </w:rPr>
        <w:t>izberejo</w:t>
      </w:r>
      <w:r w:rsidR="00663BCC" w:rsidRPr="00663BCC">
        <w:rPr>
          <w:rFonts w:ascii="Arial" w:hAnsi="Arial" w:cs="Arial"/>
        </w:rPr>
        <w:t xml:space="preserve"> največ dve uri pouka neobveznih izbirnih predmetov tedensko. </w:t>
      </w:r>
    </w:p>
    <w:p w:rsidR="00416BD0" w:rsidRPr="00663BCC" w:rsidRDefault="00416BD0" w:rsidP="00663BCC">
      <w:pPr>
        <w:pStyle w:val="Navadensplet"/>
        <w:spacing w:line="276" w:lineRule="auto"/>
        <w:jc w:val="both"/>
        <w:rPr>
          <w:rFonts w:ascii="Arial" w:hAnsi="Arial" w:cs="Arial"/>
        </w:rPr>
      </w:pPr>
      <w:r w:rsidRPr="00663BCC">
        <w:rPr>
          <w:rFonts w:ascii="Arial" w:hAnsi="Arial" w:cs="Arial"/>
        </w:rPr>
        <w:t xml:space="preserve">V naslednjem letu bodo lahko izbrali drug predmet ali nadaljevali z istim – pri drugem tujem jeziku lahko do 9. razreda. </w:t>
      </w:r>
    </w:p>
    <w:p w:rsidR="00416BD0" w:rsidRPr="008E5F36" w:rsidRDefault="00416BD0" w:rsidP="00663BCC">
      <w:pPr>
        <w:spacing w:line="276" w:lineRule="auto"/>
        <w:jc w:val="both"/>
        <w:rPr>
          <w:rFonts w:ascii="Arial" w:hAnsi="Arial" w:cs="Arial"/>
        </w:rPr>
      </w:pPr>
      <w:r w:rsidRPr="008E5F36">
        <w:rPr>
          <w:rFonts w:ascii="Arial" w:hAnsi="Arial" w:cs="Arial"/>
        </w:rPr>
        <w:t xml:space="preserve">Neobvezni izbirni predmeti so del učenčevega tedenskega urnika in se ocenjujejo s številčnimi ocenam. Učenec lahko napreduje le, če ima pozitivne zaključne ocene pri vseh predmetih, tudi izbirnih. Obiskovanje izbirnega predmeta je obvezno celo šolsko leto. </w:t>
      </w:r>
    </w:p>
    <w:p w:rsidR="00416BD0" w:rsidRPr="008E5F36" w:rsidRDefault="00416BD0">
      <w:pPr>
        <w:rPr>
          <w:rFonts w:ascii="Arial" w:hAnsi="Arial" w:cs="Arial"/>
          <w:sz w:val="22"/>
          <w:szCs w:val="22"/>
        </w:rPr>
      </w:pPr>
    </w:p>
    <w:p w:rsidR="00416BD0" w:rsidRPr="008E5F36" w:rsidRDefault="00416BD0">
      <w:pPr>
        <w:rPr>
          <w:rFonts w:ascii="Arial" w:hAnsi="Arial" w:cs="Arial"/>
          <w:sz w:val="22"/>
          <w:szCs w:val="22"/>
        </w:rPr>
      </w:pPr>
    </w:p>
    <w:p w:rsidR="00416BD0" w:rsidRPr="008E5F36" w:rsidRDefault="00416BD0" w:rsidP="00416BD0">
      <w:pPr>
        <w:jc w:val="center"/>
        <w:rPr>
          <w:rFonts w:ascii="Arial" w:hAnsi="Arial" w:cs="Arial"/>
          <w:b/>
          <w:color w:val="000080"/>
          <w:sz w:val="22"/>
          <w:szCs w:val="22"/>
        </w:rPr>
      </w:pPr>
      <w:r w:rsidRPr="008E5F36">
        <w:rPr>
          <w:rFonts w:ascii="Arial" w:hAnsi="Arial" w:cs="Arial"/>
          <w:b/>
          <w:color w:val="000080"/>
          <w:sz w:val="22"/>
          <w:szCs w:val="22"/>
        </w:rPr>
        <w:t>NEOBVEZNI IZBIRNI PREDMETI</w:t>
      </w:r>
    </w:p>
    <w:p w:rsidR="00416BD0" w:rsidRPr="008E5F36" w:rsidRDefault="00416BD0" w:rsidP="00416BD0">
      <w:pPr>
        <w:jc w:val="center"/>
        <w:rPr>
          <w:rFonts w:ascii="Arial" w:hAnsi="Arial" w:cs="Arial"/>
          <w:b/>
          <w:color w:val="000080"/>
          <w:sz w:val="22"/>
          <w:szCs w:val="22"/>
        </w:rPr>
      </w:pPr>
    </w:p>
    <w:p w:rsidR="00416BD0" w:rsidRPr="008E5F36" w:rsidRDefault="00416BD0" w:rsidP="00416BD0">
      <w:pPr>
        <w:jc w:val="center"/>
        <w:rPr>
          <w:rFonts w:ascii="Arial" w:hAnsi="Arial" w:cs="Arial"/>
          <w:b/>
          <w:color w:val="0000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91"/>
        <w:gridCol w:w="691"/>
        <w:gridCol w:w="691"/>
        <w:gridCol w:w="691"/>
        <w:gridCol w:w="691"/>
        <w:gridCol w:w="691"/>
        <w:gridCol w:w="691"/>
      </w:tblGrid>
      <w:tr w:rsidR="00416BD0" w:rsidRPr="008E5F36" w:rsidTr="008E5F36">
        <w:trPr>
          <w:trHeight w:val="620"/>
          <w:jc w:val="center"/>
        </w:trPr>
        <w:tc>
          <w:tcPr>
            <w:tcW w:w="3415" w:type="dxa"/>
            <w:shd w:val="clear" w:color="auto" w:fill="FFE599"/>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NEOBVEZNI IZBIRNI PREDMETI</w:t>
            </w:r>
          </w:p>
        </w:tc>
        <w:tc>
          <w:tcPr>
            <w:tcW w:w="691" w:type="dxa"/>
            <w:shd w:val="clear" w:color="auto" w:fill="FFE599"/>
          </w:tcPr>
          <w:p w:rsidR="00416BD0" w:rsidRPr="008E5F36" w:rsidRDefault="00416BD0" w:rsidP="00363ED5">
            <w:pPr>
              <w:jc w:val="center"/>
              <w:rPr>
                <w:rFonts w:ascii="Arial" w:hAnsi="Arial" w:cs="Arial"/>
                <w:sz w:val="22"/>
                <w:szCs w:val="22"/>
              </w:rPr>
            </w:pPr>
            <w:r w:rsidRPr="008E5F36">
              <w:rPr>
                <w:rFonts w:ascii="Arial" w:hAnsi="Arial" w:cs="Arial"/>
                <w:sz w:val="22"/>
                <w:szCs w:val="22"/>
              </w:rPr>
              <w:t>1. r</w:t>
            </w:r>
          </w:p>
        </w:tc>
        <w:tc>
          <w:tcPr>
            <w:tcW w:w="691" w:type="dxa"/>
            <w:shd w:val="clear" w:color="auto" w:fill="FFE599"/>
          </w:tcPr>
          <w:p w:rsidR="00416BD0" w:rsidRPr="008E5F36" w:rsidRDefault="00416BD0" w:rsidP="00363ED5">
            <w:pPr>
              <w:jc w:val="center"/>
              <w:rPr>
                <w:rFonts w:ascii="Arial" w:hAnsi="Arial" w:cs="Arial"/>
                <w:sz w:val="22"/>
                <w:szCs w:val="22"/>
              </w:rPr>
            </w:pPr>
            <w:r w:rsidRPr="008E5F36">
              <w:rPr>
                <w:rFonts w:ascii="Arial" w:hAnsi="Arial" w:cs="Arial"/>
                <w:sz w:val="22"/>
                <w:szCs w:val="22"/>
              </w:rPr>
              <w:t>4. r</w:t>
            </w:r>
          </w:p>
        </w:tc>
        <w:tc>
          <w:tcPr>
            <w:tcW w:w="691" w:type="dxa"/>
            <w:shd w:val="clear" w:color="auto" w:fill="FFE599"/>
          </w:tcPr>
          <w:p w:rsidR="00416BD0" w:rsidRPr="008E5F36" w:rsidRDefault="00416BD0" w:rsidP="00363ED5">
            <w:pPr>
              <w:jc w:val="center"/>
              <w:rPr>
                <w:rFonts w:ascii="Arial" w:hAnsi="Arial" w:cs="Arial"/>
                <w:sz w:val="22"/>
                <w:szCs w:val="22"/>
              </w:rPr>
            </w:pPr>
            <w:r w:rsidRPr="008E5F36">
              <w:rPr>
                <w:rFonts w:ascii="Arial" w:hAnsi="Arial" w:cs="Arial"/>
                <w:sz w:val="22"/>
                <w:szCs w:val="22"/>
              </w:rPr>
              <w:t>5. r</w:t>
            </w:r>
          </w:p>
        </w:tc>
        <w:tc>
          <w:tcPr>
            <w:tcW w:w="691" w:type="dxa"/>
            <w:shd w:val="clear" w:color="auto" w:fill="FFE599"/>
          </w:tcPr>
          <w:p w:rsidR="00416BD0" w:rsidRPr="008E5F36" w:rsidRDefault="00416BD0" w:rsidP="00363ED5">
            <w:pPr>
              <w:jc w:val="center"/>
              <w:rPr>
                <w:rFonts w:ascii="Arial" w:hAnsi="Arial" w:cs="Arial"/>
                <w:sz w:val="22"/>
                <w:szCs w:val="22"/>
              </w:rPr>
            </w:pPr>
            <w:r w:rsidRPr="008E5F36">
              <w:rPr>
                <w:rFonts w:ascii="Arial" w:hAnsi="Arial" w:cs="Arial"/>
                <w:sz w:val="22"/>
                <w:szCs w:val="22"/>
              </w:rPr>
              <w:t xml:space="preserve">6. r </w:t>
            </w:r>
          </w:p>
        </w:tc>
        <w:tc>
          <w:tcPr>
            <w:tcW w:w="691" w:type="dxa"/>
            <w:shd w:val="clear" w:color="auto" w:fill="FFE599"/>
          </w:tcPr>
          <w:p w:rsidR="00416BD0" w:rsidRPr="008E5F36" w:rsidRDefault="00416BD0" w:rsidP="00363ED5">
            <w:pPr>
              <w:jc w:val="center"/>
              <w:rPr>
                <w:rFonts w:ascii="Arial" w:hAnsi="Arial" w:cs="Arial"/>
                <w:sz w:val="22"/>
                <w:szCs w:val="22"/>
              </w:rPr>
            </w:pPr>
            <w:r w:rsidRPr="008E5F36">
              <w:rPr>
                <w:rFonts w:ascii="Arial" w:hAnsi="Arial" w:cs="Arial"/>
                <w:sz w:val="22"/>
                <w:szCs w:val="22"/>
              </w:rPr>
              <w:t>7. r</w:t>
            </w:r>
          </w:p>
        </w:tc>
        <w:tc>
          <w:tcPr>
            <w:tcW w:w="691" w:type="dxa"/>
            <w:shd w:val="clear" w:color="auto" w:fill="FFE599"/>
          </w:tcPr>
          <w:p w:rsidR="00416BD0" w:rsidRPr="008E5F36" w:rsidRDefault="00416BD0" w:rsidP="00363ED5">
            <w:pPr>
              <w:jc w:val="center"/>
              <w:rPr>
                <w:rFonts w:ascii="Arial" w:hAnsi="Arial" w:cs="Arial"/>
                <w:sz w:val="22"/>
                <w:szCs w:val="22"/>
              </w:rPr>
            </w:pPr>
            <w:r w:rsidRPr="008E5F36">
              <w:rPr>
                <w:rFonts w:ascii="Arial" w:hAnsi="Arial" w:cs="Arial"/>
                <w:sz w:val="22"/>
                <w:szCs w:val="22"/>
              </w:rPr>
              <w:t>8. r</w:t>
            </w:r>
          </w:p>
        </w:tc>
        <w:tc>
          <w:tcPr>
            <w:tcW w:w="691" w:type="dxa"/>
            <w:shd w:val="clear" w:color="auto" w:fill="FFE599"/>
          </w:tcPr>
          <w:p w:rsidR="00416BD0" w:rsidRPr="008E5F36" w:rsidRDefault="00416BD0" w:rsidP="00363ED5">
            <w:pPr>
              <w:jc w:val="center"/>
              <w:rPr>
                <w:rFonts w:ascii="Arial" w:hAnsi="Arial" w:cs="Arial"/>
                <w:sz w:val="22"/>
                <w:szCs w:val="22"/>
              </w:rPr>
            </w:pPr>
            <w:r w:rsidRPr="008E5F36">
              <w:rPr>
                <w:rFonts w:ascii="Arial" w:hAnsi="Arial" w:cs="Arial"/>
                <w:sz w:val="22"/>
                <w:szCs w:val="22"/>
              </w:rPr>
              <w:t>9.r</w:t>
            </w:r>
          </w:p>
        </w:tc>
      </w:tr>
      <w:tr w:rsidR="00416BD0" w:rsidRPr="008E5F36" w:rsidTr="008E5F36">
        <w:trPr>
          <w:trHeight w:val="638"/>
          <w:jc w:val="center"/>
        </w:trPr>
        <w:tc>
          <w:tcPr>
            <w:tcW w:w="3415" w:type="dxa"/>
            <w:shd w:val="clear" w:color="auto" w:fill="BDD6EE"/>
          </w:tcPr>
          <w:p w:rsidR="00416BD0" w:rsidRPr="008E5F36" w:rsidRDefault="00416BD0" w:rsidP="00363ED5">
            <w:pPr>
              <w:rPr>
                <w:rFonts w:ascii="Arial" w:hAnsi="Arial" w:cs="Arial"/>
                <w:sz w:val="22"/>
                <w:szCs w:val="22"/>
              </w:rPr>
            </w:pPr>
            <w:r w:rsidRPr="008E5F36">
              <w:rPr>
                <w:rFonts w:ascii="Arial" w:hAnsi="Arial" w:cs="Arial"/>
                <w:sz w:val="22"/>
                <w:szCs w:val="22"/>
              </w:rPr>
              <w:t>ANGLEŠČINA</w:t>
            </w:r>
          </w:p>
          <w:p w:rsidR="00416BD0" w:rsidRPr="008E5F36" w:rsidRDefault="00416BD0" w:rsidP="00363ED5">
            <w:pPr>
              <w:rPr>
                <w:rFonts w:ascii="Arial" w:hAnsi="Arial" w:cs="Arial"/>
                <w:sz w:val="22"/>
                <w:szCs w:val="22"/>
              </w:rPr>
            </w:pPr>
            <w:r w:rsidRPr="008E5F36">
              <w:rPr>
                <w:rFonts w:ascii="Arial" w:hAnsi="Arial" w:cs="Arial"/>
                <w:sz w:val="22"/>
                <w:szCs w:val="22"/>
              </w:rPr>
              <w:t>2 uri/teden = 70 ur/letno</w:t>
            </w:r>
          </w:p>
        </w:tc>
        <w:tc>
          <w:tcPr>
            <w:tcW w:w="691" w:type="dxa"/>
            <w:shd w:val="clear" w:color="auto" w:fill="BDD6EE"/>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BDD6EE"/>
          </w:tcPr>
          <w:p w:rsidR="00416BD0" w:rsidRPr="008E5F36" w:rsidRDefault="00416BD0" w:rsidP="00363ED5">
            <w:pPr>
              <w:jc w:val="center"/>
              <w:rPr>
                <w:rFonts w:ascii="Arial" w:hAnsi="Arial" w:cs="Arial"/>
                <w:b/>
                <w:color w:val="000080"/>
                <w:sz w:val="22"/>
                <w:szCs w:val="22"/>
              </w:rPr>
            </w:pPr>
          </w:p>
        </w:tc>
        <w:tc>
          <w:tcPr>
            <w:tcW w:w="691" w:type="dxa"/>
            <w:shd w:val="clear" w:color="auto" w:fill="BDD6EE"/>
          </w:tcPr>
          <w:p w:rsidR="00416BD0" w:rsidRPr="008E5F36" w:rsidRDefault="00416BD0" w:rsidP="00363ED5">
            <w:pPr>
              <w:jc w:val="center"/>
              <w:rPr>
                <w:rFonts w:ascii="Arial" w:hAnsi="Arial" w:cs="Arial"/>
                <w:b/>
                <w:color w:val="000080"/>
                <w:sz w:val="22"/>
                <w:szCs w:val="22"/>
              </w:rPr>
            </w:pPr>
          </w:p>
        </w:tc>
        <w:tc>
          <w:tcPr>
            <w:tcW w:w="691" w:type="dxa"/>
            <w:shd w:val="clear" w:color="auto" w:fill="BDD6EE"/>
          </w:tcPr>
          <w:p w:rsidR="00416BD0" w:rsidRPr="008E5F36" w:rsidRDefault="00416BD0" w:rsidP="00363ED5">
            <w:pPr>
              <w:jc w:val="center"/>
              <w:rPr>
                <w:rFonts w:ascii="Arial" w:hAnsi="Arial" w:cs="Arial"/>
                <w:b/>
                <w:color w:val="000080"/>
                <w:sz w:val="22"/>
                <w:szCs w:val="22"/>
              </w:rPr>
            </w:pPr>
          </w:p>
        </w:tc>
        <w:tc>
          <w:tcPr>
            <w:tcW w:w="691" w:type="dxa"/>
            <w:shd w:val="clear" w:color="auto" w:fill="BDD6EE"/>
          </w:tcPr>
          <w:p w:rsidR="00416BD0" w:rsidRPr="008E5F36" w:rsidRDefault="00416BD0" w:rsidP="00363ED5">
            <w:pPr>
              <w:jc w:val="center"/>
              <w:rPr>
                <w:rFonts w:ascii="Arial" w:hAnsi="Arial" w:cs="Arial"/>
                <w:b/>
                <w:color w:val="000080"/>
                <w:sz w:val="22"/>
                <w:szCs w:val="22"/>
              </w:rPr>
            </w:pPr>
          </w:p>
        </w:tc>
        <w:tc>
          <w:tcPr>
            <w:tcW w:w="691" w:type="dxa"/>
            <w:shd w:val="clear" w:color="auto" w:fill="BDD6EE"/>
          </w:tcPr>
          <w:p w:rsidR="00416BD0" w:rsidRPr="008E5F36" w:rsidRDefault="00416BD0" w:rsidP="00363ED5">
            <w:pPr>
              <w:jc w:val="center"/>
              <w:rPr>
                <w:rFonts w:ascii="Arial" w:hAnsi="Arial" w:cs="Arial"/>
                <w:b/>
                <w:color w:val="000080"/>
                <w:sz w:val="22"/>
                <w:szCs w:val="22"/>
              </w:rPr>
            </w:pPr>
          </w:p>
        </w:tc>
        <w:tc>
          <w:tcPr>
            <w:tcW w:w="691" w:type="dxa"/>
            <w:shd w:val="clear" w:color="auto" w:fill="BDD6EE"/>
          </w:tcPr>
          <w:p w:rsidR="00416BD0" w:rsidRPr="008E5F36" w:rsidRDefault="00416BD0" w:rsidP="00363ED5">
            <w:pPr>
              <w:jc w:val="center"/>
              <w:rPr>
                <w:rFonts w:ascii="Arial" w:hAnsi="Arial" w:cs="Arial"/>
                <w:b/>
                <w:color w:val="000080"/>
                <w:sz w:val="22"/>
                <w:szCs w:val="22"/>
              </w:rPr>
            </w:pPr>
          </w:p>
        </w:tc>
      </w:tr>
      <w:tr w:rsidR="00416BD0" w:rsidRPr="008E5F36" w:rsidTr="008E5F36">
        <w:trPr>
          <w:trHeight w:val="939"/>
          <w:jc w:val="center"/>
        </w:trPr>
        <w:tc>
          <w:tcPr>
            <w:tcW w:w="3415" w:type="dxa"/>
            <w:shd w:val="clear" w:color="auto" w:fill="auto"/>
          </w:tcPr>
          <w:p w:rsidR="00416BD0" w:rsidRPr="008E5F36" w:rsidRDefault="00416BD0" w:rsidP="00363ED5">
            <w:pPr>
              <w:rPr>
                <w:rFonts w:ascii="Arial" w:hAnsi="Arial" w:cs="Arial"/>
                <w:sz w:val="22"/>
                <w:szCs w:val="22"/>
              </w:rPr>
            </w:pPr>
            <w:r w:rsidRPr="008E5F36">
              <w:rPr>
                <w:rFonts w:ascii="Arial" w:hAnsi="Arial" w:cs="Arial"/>
                <w:sz w:val="22"/>
                <w:szCs w:val="22"/>
              </w:rPr>
              <w:t>NEMŠČINA</w:t>
            </w:r>
          </w:p>
          <w:p w:rsidR="00416BD0" w:rsidRPr="008E5F36" w:rsidRDefault="00416BD0" w:rsidP="00363ED5">
            <w:pPr>
              <w:rPr>
                <w:rFonts w:ascii="Arial" w:hAnsi="Arial" w:cs="Arial"/>
                <w:sz w:val="22"/>
                <w:szCs w:val="22"/>
              </w:rPr>
            </w:pPr>
            <w:r w:rsidRPr="008E5F36">
              <w:rPr>
                <w:rFonts w:ascii="Arial" w:hAnsi="Arial" w:cs="Arial"/>
                <w:sz w:val="22"/>
                <w:szCs w:val="22"/>
              </w:rPr>
              <w:t xml:space="preserve">Triletni predmet, </w:t>
            </w:r>
          </w:p>
          <w:p w:rsidR="00416BD0" w:rsidRPr="008E5F36" w:rsidRDefault="00416BD0" w:rsidP="00363ED5">
            <w:pPr>
              <w:rPr>
                <w:rFonts w:ascii="Arial" w:hAnsi="Arial" w:cs="Arial"/>
                <w:sz w:val="22"/>
                <w:szCs w:val="22"/>
              </w:rPr>
            </w:pPr>
            <w:r w:rsidRPr="008E5F36">
              <w:rPr>
                <w:rFonts w:ascii="Arial" w:hAnsi="Arial" w:cs="Arial"/>
                <w:sz w:val="22"/>
                <w:szCs w:val="22"/>
              </w:rPr>
              <w:t>2 uri/teden = 70 ur/letno</w:t>
            </w:r>
          </w:p>
        </w:tc>
        <w:tc>
          <w:tcPr>
            <w:tcW w:w="691" w:type="dxa"/>
            <w:shd w:val="clear" w:color="auto" w:fill="auto"/>
          </w:tcPr>
          <w:p w:rsidR="00416BD0" w:rsidRPr="008E5F36" w:rsidRDefault="00416BD0" w:rsidP="00363ED5">
            <w:pPr>
              <w:jc w:val="center"/>
              <w:rPr>
                <w:rFonts w:ascii="Arial" w:hAnsi="Arial" w:cs="Arial"/>
                <w:b/>
                <w:color w:val="000080"/>
                <w:sz w:val="22"/>
                <w:szCs w:val="22"/>
              </w:rPr>
            </w:pP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r>
      <w:tr w:rsidR="00416BD0" w:rsidRPr="008E5F36" w:rsidTr="008E5F36">
        <w:trPr>
          <w:trHeight w:val="939"/>
          <w:jc w:val="center"/>
        </w:trPr>
        <w:tc>
          <w:tcPr>
            <w:tcW w:w="3415" w:type="dxa"/>
            <w:shd w:val="clear" w:color="auto" w:fill="auto"/>
          </w:tcPr>
          <w:p w:rsidR="00416BD0" w:rsidRPr="008E5F36" w:rsidRDefault="00416BD0" w:rsidP="00363ED5">
            <w:pPr>
              <w:rPr>
                <w:rFonts w:ascii="Arial" w:hAnsi="Arial" w:cs="Arial"/>
                <w:sz w:val="22"/>
                <w:szCs w:val="22"/>
              </w:rPr>
            </w:pPr>
            <w:r w:rsidRPr="008E5F36">
              <w:rPr>
                <w:rFonts w:ascii="Arial" w:hAnsi="Arial" w:cs="Arial"/>
                <w:sz w:val="22"/>
                <w:szCs w:val="22"/>
              </w:rPr>
              <w:t>UMETNOST</w:t>
            </w:r>
          </w:p>
          <w:p w:rsidR="00416BD0" w:rsidRPr="008E5F36" w:rsidRDefault="00416BD0" w:rsidP="00363ED5">
            <w:pPr>
              <w:rPr>
                <w:rFonts w:ascii="Arial" w:hAnsi="Arial" w:cs="Arial"/>
                <w:sz w:val="22"/>
                <w:szCs w:val="22"/>
              </w:rPr>
            </w:pPr>
            <w:r w:rsidRPr="008E5F36">
              <w:rPr>
                <w:rFonts w:ascii="Arial" w:hAnsi="Arial" w:cs="Arial"/>
                <w:sz w:val="22"/>
                <w:szCs w:val="22"/>
              </w:rPr>
              <w:t>Enoletni predmet</w:t>
            </w:r>
          </w:p>
          <w:p w:rsidR="00416BD0" w:rsidRPr="008E5F36" w:rsidRDefault="00416BD0" w:rsidP="00363ED5">
            <w:pPr>
              <w:rPr>
                <w:rFonts w:ascii="Arial" w:hAnsi="Arial" w:cs="Arial"/>
                <w:sz w:val="22"/>
                <w:szCs w:val="22"/>
              </w:rPr>
            </w:pPr>
            <w:r w:rsidRPr="008E5F36">
              <w:rPr>
                <w:rFonts w:ascii="Arial" w:hAnsi="Arial" w:cs="Arial"/>
                <w:sz w:val="22"/>
                <w:szCs w:val="22"/>
              </w:rPr>
              <w:t>1 ura/teden = 35 ur/letno</w:t>
            </w:r>
          </w:p>
        </w:tc>
        <w:tc>
          <w:tcPr>
            <w:tcW w:w="691" w:type="dxa"/>
            <w:shd w:val="clear" w:color="auto" w:fill="auto"/>
          </w:tcPr>
          <w:p w:rsidR="00416BD0" w:rsidRPr="008E5F36" w:rsidRDefault="00416BD0" w:rsidP="00363ED5">
            <w:pPr>
              <w:jc w:val="center"/>
              <w:rPr>
                <w:rFonts w:ascii="Arial" w:hAnsi="Arial" w:cs="Arial"/>
                <w:b/>
                <w:color w:val="000080"/>
                <w:sz w:val="22"/>
                <w:szCs w:val="22"/>
              </w:rPr>
            </w:pP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r>
      <w:tr w:rsidR="00416BD0" w:rsidRPr="008E5F36" w:rsidTr="008E5F36">
        <w:trPr>
          <w:trHeight w:val="958"/>
          <w:jc w:val="center"/>
        </w:trPr>
        <w:tc>
          <w:tcPr>
            <w:tcW w:w="3415" w:type="dxa"/>
            <w:shd w:val="clear" w:color="auto" w:fill="auto"/>
          </w:tcPr>
          <w:p w:rsidR="00416BD0" w:rsidRPr="008E5F36" w:rsidRDefault="00416BD0" w:rsidP="00363ED5">
            <w:pPr>
              <w:rPr>
                <w:rFonts w:ascii="Arial" w:hAnsi="Arial" w:cs="Arial"/>
                <w:sz w:val="22"/>
                <w:szCs w:val="22"/>
              </w:rPr>
            </w:pPr>
            <w:r w:rsidRPr="008E5F36">
              <w:rPr>
                <w:rFonts w:ascii="Arial" w:hAnsi="Arial" w:cs="Arial"/>
                <w:sz w:val="22"/>
                <w:szCs w:val="22"/>
              </w:rPr>
              <w:t>ŠPORT</w:t>
            </w:r>
          </w:p>
          <w:p w:rsidR="00416BD0" w:rsidRPr="008E5F36" w:rsidRDefault="00416BD0" w:rsidP="00363ED5">
            <w:pPr>
              <w:rPr>
                <w:rFonts w:ascii="Arial" w:hAnsi="Arial" w:cs="Arial"/>
                <w:sz w:val="22"/>
                <w:szCs w:val="22"/>
              </w:rPr>
            </w:pPr>
            <w:r w:rsidRPr="008E5F36">
              <w:rPr>
                <w:rFonts w:ascii="Arial" w:hAnsi="Arial" w:cs="Arial"/>
                <w:sz w:val="22"/>
                <w:szCs w:val="22"/>
              </w:rPr>
              <w:t>Enoletni predmet</w:t>
            </w:r>
          </w:p>
          <w:p w:rsidR="00416BD0" w:rsidRPr="008E5F36" w:rsidRDefault="00416BD0" w:rsidP="00363ED5">
            <w:pPr>
              <w:rPr>
                <w:rFonts w:ascii="Arial" w:hAnsi="Arial" w:cs="Arial"/>
                <w:sz w:val="22"/>
                <w:szCs w:val="22"/>
              </w:rPr>
            </w:pPr>
            <w:r w:rsidRPr="008E5F36">
              <w:rPr>
                <w:rFonts w:ascii="Arial" w:hAnsi="Arial" w:cs="Arial"/>
                <w:sz w:val="22"/>
                <w:szCs w:val="22"/>
              </w:rPr>
              <w:t>1 ura/teden = 35 ur/letno</w:t>
            </w:r>
          </w:p>
        </w:tc>
        <w:tc>
          <w:tcPr>
            <w:tcW w:w="691" w:type="dxa"/>
            <w:shd w:val="clear" w:color="auto" w:fill="auto"/>
          </w:tcPr>
          <w:p w:rsidR="00416BD0" w:rsidRPr="008E5F36" w:rsidRDefault="00416BD0" w:rsidP="00363ED5">
            <w:pPr>
              <w:jc w:val="center"/>
              <w:rPr>
                <w:rFonts w:ascii="Arial" w:hAnsi="Arial" w:cs="Arial"/>
                <w:b/>
                <w:color w:val="000080"/>
                <w:sz w:val="22"/>
                <w:szCs w:val="22"/>
              </w:rPr>
            </w:pP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r>
      <w:tr w:rsidR="00416BD0" w:rsidRPr="008E5F36" w:rsidTr="008E5F36">
        <w:trPr>
          <w:trHeight w:val="939"/>
          <w:jc w:val="center"/>
        </w:trPr>
        <w:tc>
          <w:tcPr>
            <w:tcW w:w="3415" w:type="dxa"/>
            <w:shd w:val="clear" w:color="auto" w:fill="auto"/>
          </w:tcPr>
          <w:p w:rsidR="00416BD0" w:rsidRPr="008E5F36" w:rsidRDefault="00416BD0" w:rsidP="00363ED5">
            <w:pPr>
              <w:rPr>
                <w:rFonts w:ascii="Arial" w:hAnsi="Arial" w:cs="Arial"/>
                <w:sz w:val="22"/>
                <w:szCs w:val="22"/>
              </w:rPr>
            </w:pPr>
            <w:r w:rsidRPr="008E5F36">
              <w:rPr>
                <w:rFonts w:ascii="Arial" w:hAnsi="Arial" w:cs="Arial"/>
                <w:sz w:val="22"/>
                <w:szCs w:val="22"/>
              </w:rPr>
              <w:t>TEHNIKA</w:t>
            </w:r>
          </w:p>
          <w:p w:rsidR="00416BD0" w:rsidRPr="008E5F36" w:rsidRDefault="00416BD0" w:rsidP="00363ED5">
            <w:pPr>
              <w:rPr>
                <w:rFonts w:ascii="Arial" w:hAnsi="Arial" w:cs="Arial"/>
                <w:sz w:val="22"/>
                <w:szCs w:val="22"/>
              </w:rPr>
            </w:pPr>
            <w:r w:rsidRPr="008E5F36">
              <w:rPr>
                <w:rFonts w:ascii="Arial" w:hAnsi="Arial" w:cs="Arial"/>
                <w:sz w:val="22"/>
                <w:szCs w:val="22"/>
              </w:rPr>
              <w:t>Enoletni predmet</w:t>
            </w:r>
          </w:p>
          <w:p w:rsidR="00416BD0" w:rsidRPr="008E5F36" w:rsidRDefault="00416BD0" w:rsidP="00363ED5">
            <w:pPr>
              <w:rPr>
                <w:rFonts w:ascii="Arial" w:hAnsi="Arial" w:cs="Arial"/>
                <w:sz w:val="22"/>
                <w:szCs w:val="22"/>
              </w:rPr>
            </w:pPr>
            <w:r w:rsidRPr="008E5F36">
              <w:rPr>
                <w:rFonts w:ascii="Arial" w:hAnsi="Arial" w:cs="Arial"/>
                <w:sz w:val="22"/>
                <w:szCs w:val="22"/>
              </w:rPr>
              <w:t>1 ura/teden = 35 ur/letno</w:t>
            </w:r>
          </w:p>
        </w:tc>
        <w:tc>
          <w:tcPr>
            <w:tcW w:w="691" w:type="dxa"/>
            <w:shd w:val="clear" w:color="auto" w:fill="auto"/>
          </w:tcPr>
          <w:p w:rsidR="00416BD0" w:rsidRPr="008E5F36" w:rsidRDefault="00416BD0" w:rsidP="00363ED5">
            <w:pPr>
              <w:jc w:val="center"/>
              <w:rPr>
                <w:rFonts w:ascii="Arial" w:hAnsi="Arial" w:cs="Arial"/>
                <w:b/>
                <w:color w:val="000080"/>
                <w:sz w:val="22"/>
                <w:szCs w:val="22"/>
              </w:rPr>
            </w:pP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r>
      <w:tr w:rsidR="00416BD0" w:rsidRPr="008E5F36" w:rsidTr="008E5F36">
        <w:trPr>
          <w:trHeight w:val="939"/>
          <w:jc w:val="center"/>
        </w:trPr>
        <w:tc>
          <w:tcPr>
            <w:tcW w:w="3415" w:type="dxa"/>
            <w:shd w:val="clear" w:color="auto" w:fill="auto"/>
          </w:tcPr>
          <w:p w:rsidR="00416BD0" w:rsidRPr="008E5F36" w:rsidRDefault="00416BD0" w:rsidP="00363ED5">
            <w:pPr>
              <w:rPr>
                <w:rFonts w:ascii="Arial" w:hAnsi="Arial" w:cs="Arial"/>
                <w:sz w:val="22"/>
                <w:szCs w:val="22"/>
              </w:rPr>
            </w:pPr>
            <w:r w:rsidRPr="008E5F36">
              <w:rPr>
                <w:rFonts w:ascii="Arial" w:hAnsi="Arial" w:cs="Arial"/>
                <w:sz w:val="22"/>
                <w:szCs w:val="22"/>
              </w:rPr>
              <w:t>RAČUNALNIŠTVO</w:t>
            </w:r>
          </w:p>
          <w:p w:rsidR="00416BD0" w:rsidRPr="008E5F36" w:rsidRDefault="00416BD0" w:rsidP="00363ED5">
            <w:pPr>
              <w:rPr>
                <w:rFonts w:ascii="Arial" w:hAnsi="Arial" w:cs="Arial"/>
                <w:sz w:val="22"/>
                <w:szCs w:val="22"/>
              </w:rPr>
            </w:pPr>
            <w:r w:rsidRPr="008E5F36">
              <w:rPr>
                <w:rFonts w:ascii="Arial" w:hAnsi="Arial" w:cs="Arial"/>
                <w:sz w:val="22"/>
                <w:szCs w:val="22"/>
              </w:rPr>
              <w:t>Enoletni predmet</w:t>
            </w:r>
          </w:p>
          <w:p w:rsidR="00416BD0" w:rsidRPr="008E5F36" w:rsidRDefault="00416BD0" w:rsidP="00363ED5">
            <w:pPr>
              <w:rPr>
                <w:rFonts w:ascii="Arial" w:hAnsi="Arial" w:cs="Arial"/>
                <w:sz w:val="22"/>
                <w:szCs w:val="22"/>
              </w:rPr>
            </w:pPr>
            <w:r w:rsidRPr="008E5F36">
              <w:rPr>
                <w:rFonts w:ascii="Arial" w:hAnsi="Arial" w:cs="Arial"/>
                <w:sz w:val="22"/>
                <w:szCs w:val="22"/>
              </w:rPr>
              <w:t>1 ura/teden = 35 ur/letno</w:t>
            </w:r>
          </w:p>
        </w:tc>
        <w:tc>
          <w:tcPr>
            <w:tcW w:w="691" w:type="dxa"/>
            <w:shd w:val="clear" w:color="auto" w:fill="auto"/>
          </w:tcPr>
          <w:p w:rsidR="00416BD0" w:rsidRPr="008E5F36" w:rsidRDefault="00416BD0" w:rsidP="00363ED5">
            <w:pPr>
              <w:jc w:val="center"/>
              <w:rPr>
                <w:rFonts w:ascii="Arial" w:hAnsi="Arial" w:cs="Arial"/>
                <w:b/>
                <w:color w:val="000080"/>
                <w:sz w:val="22"/>
                <w:szCs w:val="22"/>
              </w:rPr>
            </w:pP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auto"/>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c>
          <w:tcPr>
            <w:tcW w:w="691" w:type="dxa"/>
          </w:tcPr>
          <w:p w:rsidR="00416BD0" w:rsidRPr="008E5F36" w:rsidRDefault="00416BD0" w:rsidP="00363ED5">
            <w:pPr>
              <w:jc w:val="center"/>
              <w:rPr>
                <w:rFonts w:ascii="Arial" w:hAnsi="Arial" w:cs="Arial"/>
                <w:b/>
                <w:color w:val="000080"/>
                <w:sz w:val="22"/>
                <w:szCs w:val="22"/>
              </w:rPr>
            </w:pPr>
          </w:p>
        </w:tc>
      </w:tr>
      <w:tr w:rsidR="00416BD0" w:rsidRPr="008E5F36" w:rsidTr="008E5F36">
        <w:trPr>
          <w:trHeight w:val="939"/>
          <w:jc w:val="center"/>
        </w:trPr>
        <w:tc>
          <w:tcPr>
            <w:tcW w:w="3415" w:type="dxa"/>
            <w:shd w:val="clear" w:color="auto" w:fill="FFFF00"/>
          </w:tcPr>
          <w:p w:rsidR="00416BD0" w:rsidRPr="008E5F36" w:rsidRDefault="00416BD0" w:rsidP="00363ED5">
            <w:pPr>
              <w:rPr>
                <w:rFonts w:ascii="Arial" w:hAnsi="Arial" w:cs="Arial"/>
                <w:sz w:val="22"/>
                <w:szCs w:val="22"/>
              </w:rPr>
            </w:pPr>
            <w:r w:rsidRPr="008E5F36">
              <w:rPr>
                <w:rFonts w:ascii="Arial" w:hAnsi="Arial" w:cs="Arial"/>
                <w:sz w:val="22"/>
                <w:szCs w:val="22"/>
              </w:rPr>
              <w:t>FRANCOŠČINA</w:t>
            </w:r>
          </w:p>
          <w:p w:rsidR="00416BD0" w:rsidRPr="008E5F36" w:rsidRDefault="00416BD0" w:rsidP="00363ED5">
            <w:pPr>
              <w:rPr>
                <w:rFonts w:ascii="Arial" w:hAnsi="Arial" w:cs="Arial"/>
                <w:sz w:val="22"/>
                <w:szCs w:val="22"/>
              </w:rPr>
            </w:pPr>
            <w:r w:rsidRPr="008E5F36">
              <w:rPr>
                <w:rFonts w:ascii="Arial" w:hAnsi="Arial" w:cs="Arial"/>
                <w:sz w:val="22"/>
                <w:szCs w:val="22"/>
              </w:rPr>
              <w:t xml:space="preserve">Triletni predmet, </w:t>
            </w:r>
          </w:p>
          <w:p w:rsidR="00416BD0" w:rsidRPr="008E5F36" w:rsidRDefault="00416BD0" w:rsidP="00363ED5">
            <w:pPr>
              <w:rPr>
                <w:rFonts w:ascii="Arial" w:hAnsi="Arial" w:cs="Arial"/>
                <w:sz w:val="22"/>
                <w:szCs w:val="22"/>
              </w:rPr>
            </w:pPr>
            <w:r w:rsidRPr="008E5F36">
              <w:rPr>
                <w:rFonts w:ascii="Arial" w:hAnsi="Arial" w:cs="Arial"/>
                <w:sz w:val="22"/>
                <w:szCs w:val="22"/>
              </w:rPr>
              <w:t>2 uri/teden = 70 ur/letno</w:t>
            </w:r>
          </w:p>
        </w:tc>
        <w:tc>
          <w:tcPr>
            <w:tcW w:w="691" w:type="dxa"/>
            <w:shd w:val="clear" w:color="auto" w:fill="FFFF00"/>
          </w:tcPr>
          <w:p w:rsidR="00416BD0" w:rsidRPr="008E5F36" w:rsidRDefault="00416BD0" w:rsidP="00363ED5">
            <w:pPr>
              <w:jc w:val="center"/>
              <w:rPr>
                <w:rFonts w:ascii="Arial" w:hAnsi="Arial" w:cs="Arial"/>
                <w:b/>
                <w:color w:val="000080"/>
                <w:sz w:val="22"/>
                <w:szCs w:val="22"/>
              </w:rPr>
            </w:pPr>
          </w:p>
        </w:tc>
        <w:tc>
          <w:tcPr>
            <w:tcW w:w="691" w:type="dxa"/>
            <w:shd w:val="clear" w:color="auto" w:fill="FFFF00"/>
          </w:tcPr>
          <w:p w:rsidR="00416BD0" w:rsidRPr="008E5F36" w:rsidRDefault="00416BD0" w:rsidP="00363ED5">
            <w:pPr>
              <w:jc w:val="center"/>
              <w:rPr>
                <w:rFonts w:ascii="Arial" w:hAnsi="Arial" w:cs="Arial"/>
                <w:b/>
                <w:color w:val="000080"/>
                <w:sz w:val="22"/>
                <w:szCs w:val="22"/>
              </w:rPr>
            </w:pPr>
          </w:p>
        </w:tc>
        <w:tc>
          <w:tcPr>
            <w:tcW w:w="691" w:type="dxa"/>
            <w:shd w:val="clear" w:color="auto" w:fill="FFFF00"/>
          </w:tcPr>
          <w:p w:rsidR="00416BD0" w:rsidRPr="008E5F36" w:rsidRDefault="00416BD0" w:rsidP="00363ED5">
            <w:pPr>
              <w:jc w:val="center"/>
              <w:rPr>
                <w:rFonts w:ascii="Arial" w:hAnsi="Arial" w:cs="Arial"/>
                <w:b/>
                <w:color w:val="000080"/>
                <w:sz w:val="22"/>
                <w:szCs w:val="22"/>
              </w:rPr>
            </w:pPr>
          </w:p>
        </w:tc>
        <w:tc>
          <w:tcPr>
            <w:tcW w:w="691" w:type="dxa"/>
            <w:shd w:val="clear" w:color="auto" w:fill="FFFF00"/>
          </w:tcPr>
          <w:p w:rsidR="00416BD0" w:rsidRPr="008E5F36" w:rsidRDefault="00416BD0" w:rsidP="00363ED5">
            <w:pPr>
              <w:jc w:val="center"/>
              <w:rPr>
                <w:rFonts w:ascii="Arial" w:hAnsi="Arial" w:cs="Arial"/>
                <w:b/>
                <w:color w:val="000080"/>
                <w:sz w:val="22"/>
                <w:szCs w:val="22"/>
              </w:rPr>
            </w:pPr>
          </w:p>
        </w:tc>
        <w:tc>
          <w:tcPr>
            <w:tcW w:w="691" w:type="dxa"/>
            <w:shd w:val="clear" w:color="auto" w:fill="FFFF00"/>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FFFF00"/>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c>
          <w:tcPr>
            <w:tcW w:w="691" w:type="dxa"/>
            <w:shd w:val="clear" w:color="auto" w:fill="FFFF00"/>
          </w:tcPr>
          <w:p w:rsidR="00416BD0" w:rsidRPr="008E5F36" w:rsidRDefault="00416BD0" w:rsidP="00363ED5">
            <w:pPr>
              <w:jc w:val="center"/>
              <w:rPr>
                <w:rFonts w:ascii="Arial" w:hAnsi="Arial" w:cs="Arial"/>
                <w:b/>
                <w:color w:val="000080"/>
                <w:sz w:val="22"/>
                <w:szCs w:val="22"/>
              </w:rPr>
            </w:pPr>
            <w:r w:rsidRPr="008E5F36">
              <w:rPr>
                <w:rFonts w:ascii="Arial" w:hAnsi="Arial" w:cs="Arial"/>
                <w:b/>
                <w:color w:val="000080"/>
                <w:sz w:val="22"/>
                <w:szCs w:val="22"/>
              </w:rPr>
              <w:t>*</w:t>
            </w:r>
          </w:p>
        </w:tc>
      </w:tr>
    </w:tbl>
    <w:p w:rsidR="008E5F36" w:rsidRDefault="008E5F36" w:rsidP="00BD1E48">
      <w:pPr>
        <w:rPr>
          <w:rFonts w:ascii="Arial" w:hAnsi="Arial" w:cs="Arial"/>
          <w:b/>
          <w:color w:val="002060"/>
          <w:sz w:val="22"/>
          <w:szCs w:val="22"/>
        </w:rPr>
      </w:pPr>
    </w:p>
    <w:p w:rsidR="008E5F36" w:rsidRDefault="008E5F36" w:rsidP="00BD1E48">
      <w:pPr>
        <w:rPr>
          <w:rFonts w:ascii="Arial" w:hAnsi="Arial" w:cs="Arial"/>
          <w:b/>
          <w:color w:val="002060"/>
          <w:sz w:val="22"/>
          <w:szCs w:val="22"/>
        </w:rPr>
      </w:pPr>
    </w:p>
    <w:p w:rsidR="00663BCC" w:rsidRDefault="00663BCC"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r w:rsidRPr="008E5F36">
        <w:rPr>
          <w:rFonts w:ascii="Arial" w:hAnsi="Arial" w:cs="Arial"/>
          <w:b/>
          <w:color w:val="002060"/>
          <w:sz w:val="22"/>
          <w:szCs w:val="22"/>
        </w:rPr>
        <w:t>ANGLEŠČINA 1. razred</w:t>
      </w: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sz w:val="22"/>
          <w:szCs w:val="22"/>
        </w:rPr>
      </w:pPr>
      <w:r w:rsidRPr="008E5F36">
        <w:rPr>
          <w:rFonts w:ascii="Arial" w:hAnsi="Arial" w:cs="Arial"/>
          <w:b/>
          <w:sz w:val="22"/>
          <w:szCs w:val="22"/>
        </w:rPr>
        <w:t>Število ur: 2 uri tedensko – 70 ur letno</w:t>
      </w:r>
    </w:p>
    <w:p w:rsidR="00BD1E48" w:rsidRPr="008E5F36" w:rsidRDefault="00BD1E48" w:rsidP="00BD1E48">
      <w:pPr>
        <w:rPr>
          <w:rFonts w:ascii="Arial" w:hAnsi="Arial" w:cs="Arial"/>
          <w:sz w:val="22"/>
          <w:szCs w:val="22"/>
        </w:rPr>
      </w:pPr>
    </w:p>
    <w:p w:rsidR="00BD1E48" w:rsidRPr="008E5F36" w:rsidRDefault="00BD1E48" w:rsidP="00BD1E48">
      <w:pPr>
        <w:spacing w:line="276" w:lineRule="auto"/>
        <w:jc w:val="both"/>
        <w:rPr>
          <w:rFonts w:ascii="Arial" w:hAnsi="Arial" w:cs="Arial"/>
        </w:rPr>
      </w:pPr>
      <w:r w:rsidRPr="008E5F36">
        <w:rPr>
          <w:rFonts w:ascii="Arial" w:hAnsi="Arial" w:cs="Arial"/>
        </w:rPr>
        <w:t xml:space="preserve">Učenje tujih jezikov ob vstopu v prvi razred osnovne šole ponuja učencem model vseživljenjskega jezikovnega učenja. Namen učenja tujega jezika v prvem razredu je </w:t>
      </w:r>
      <w:proofErr w:type="spellStart"/>
      <w:r w:rsidRPr="008E5F36">
        <w:rPr>
          <w:rFonts w:ascii="Arial" w:hAnsi="Arial" w:cs="Arial"/>
        </w:rPr>
        <w:t>senzibilizacija</w:t>
      </w:r>
      <w:proofErr w:type="spellEnd"/>
      <w:r w:rsidRPr="008E5F36">
        <w:rPr>
          <w:rFonts w:ascii="Arial" w:hAnsi="Arial" w:cs="Arial"/>
        </w:rPr>
        <w:t xml:space="preserve"> za tuji jezik, ki hkrati spodbuja pozitiven odnos do tujih jezikov in daje učencu možnost celostnega učenja. </w:t>
      </w:r>
    </w:p>
    <w:p w:rsidR="00BD1E48" w:rsidRPr="008E5F36" w:rsidRDefault="00BD1E48" w:rsidP="00BD1E48">
      <w:pPr>
        <w:spacing w:line="276" w:lineRule="auto"/>
        <w:jc w:val="both"/>
        <w:rPr>
          <w:rFonts w:ascii="Arial" w:hAnsi="Arial" w:cs="Arial"/>
        </w:rPr>
      </w:pPr>
      <w:r w:rsidRPr="008E5F36">
        <w:rPr>
          <w:rFonts w:ascii="Arial" w:hAnsi="Arial" w:cs="Arial"/>
        </w:rPr>
        <w:t xml:space="preserve">Pri neobveznem izbirnem predmetu Angleščina v 1. razredu v okviru dveh ur tedensko je pouk organiziran konkretno z različnimi krajšimi aktivnostmi, ki obsegajo veliko igralnih in gibalnih dejavnostih ter učenju ob konkretnem materialu (igrače, predmeti, glasba). </w:t>
      </w:r>
    </w:p>
    <w:p w:rsidR="00BD1E48" w:rsidRPr="008E5F36" w:rsidRDefault="00BD1E48" w:rsidP="00BD1E48">
      <w:pPr>
        <w:spacing w:line="276" w:lineRule="auto"/>
        <w:jc w:val="both"/>
        <w:rPr>
          <w:rFonts w:ascii="Arial" w:hAnsi="Arial" w:cs="Arial"/>
        </w:rPr>
      </w:pPr>
      <w:r w:rsidRPr="008E5F36">
        <w:rPr>
          <w:rFonts w:ascii="Arial" w:hAnsi="Arial" w:cs="Arial"/>
        </w:rPr>
        <w:t xml:space="preserve">Vsebine so primerne starosti učencev in njihovim izkušnjam iz vsakdanjega življenja. V prvem razredu se učenje tujega jezika navezuje s cilji in vsebinami drugih predmetov, gre za medpredmetno povezovanje. V tujem jeziku s pomočjo opazovanja, primerjanja, sklepanja, razčlenjevanja, urejanja, razvrščanja z lastnim raziskovanjem in odkrivanjem učenci dosegajo tudi cilje drugih učnih predmetov. </w:t>
      </w: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r w:rsidRPr="008E5F36">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1205230</wp:posOffset>
            </wp:positionH>
            <wp:positionV relativeFrom="paragraph">
              <wp:posOffset>147320</wp:posOffset>
            </wp:positionV>
            <wp:extent cx="3234690" cy="2295525"/>
            <wp:effectExtent l="0" t="0" r="3810" b="9525"/>
            <wp:wrapSquare wrapText="right"/>
            <wp:docPr id="7" name="Slika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469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p>
    <w:p w:rsidR="00BD1E48" w:rsidRPr="008E5F36" w:rsidRDefault="00BD1E48" w:rsidP="00BD1E48">
      <w:pPr>
        <w:rPr>
          <w:rFonts w:ascii="Arial" w:hAnsi="Arial" w:cs="Arial"/>
          <w:sz w:val="22"/>
          <w:szCs w:val="22"/>
        </w:rPr>
      </w:pPr>
    </w:p>
    <w:p w:rsidR="00BD1E48" w:rsidRPr="008E5F36" w:rsidRDefault="00BD1E48" w:rsidP="00BD1E48">
      <w:pPr>
        <w:jc w:val="center"/>
        <w:rPr>
          <w:rFonts w:ascii="Arial" w:hAnsi="Arial" w:cs="Arial"/>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Default="00BD1E48" w:rsidP="00BD1E48">
      <w:pPr>
        <w:rPr>
          <w:rFonts w:ascii="Arial" w:hAnsi="Arial" w:cs="Arial"/>
          <w:b/>
          <w:color w:val="002060"/>
          <w:sz w:val="22"/>
          <w:szCs w:val="22"/>
        </w:rPr>
      </w:pPr>
    </w:p>
    <w:p w:rsidR="008E5F36" w:rsidRDefault="008E5F36" w:rsidP="00BD1E48">
      <w:pPr>
        <w:rPr>
          <w:rFonts w:ascii="Arial" w:hAnsi="Arial" w:cs="Arial"/>
          <w:b/>
          <w:color w:val="002060"/>
          <w:sz w:val="22"/>
          <w:szCs w:val="22"/>
        </w:rPr>
      </w:pPr>
    </w:p>
    <w:p w:rsidR="008E5F36" w:rsidRDefault="008E5F36" w:rsidP="00BD1E48">
      <w:pPr>
        <w:rPr>
          <w:rFonts w:ascii="Arial" w:hAnsi="Arial" w:cs="Arial"/>
          <w:b/>
          <w:color w:val="002060"/>
          <w:sz w:val="22"/>
          <w:szCs w:val="22"/>
        </w:rPr>
      </w:pPr>
    </w:p>
    <w:p w:rsidR="008E5F36" w:rsidRDefault="008E5F36" w:rsidP="00BD1E48">
      <w:pPr>
        <w:rPr>
          <w:rFonts w:ascii="Arial" w:hAnsi="Arial" w:cs="Arial"/>
          <w:b/>
          <w:color w:val="002060"/>
          <w:sz w:val="22"/>
          <w:szCs w:val="22"/>
        </w:rPr>
      </w:pPr>
    </w:p>
    <w:p w:rsidR="008E5F36" w:rsidRDefault="008E5F36" w:rsidP="00BD1E48">
      <w:pPr>
        <w:rPr>
          <w:rFonts w:ascii="Arial" w:hAnsi="Arial" w:cs="Arial"/>
          <w:b/>
          <w:color w:val="002060"/>
          <w:sz w:val="22"/>
          <w:szCs w:val="22"/>
        </w:rPr>
      </w:pPr>
    </w:p>
    <w:p w:rsidR="00663BCC" w:rsidRDefault="00663BCC" w:rsidP="00BD1E48">
      <w:pPr>
        <w:rPr>
          <w:rFonts w:ascii="Arial" w:hAnsi="Arial" w:cs="Arial"/>
          <w:b/>
          <w:color w:val="002060"/>
          <w:sz w:val="22"/>
          <w:szCs w:val="22"/>
        </w:rPr>
      </w:pPr>
    </w:p>
    <w:p w:rsidR="008E5F36" w:rsidRDefault="008E5F36" w:rsidP="00BD1E48">
      <w:pPr>
        <w:rPr>
          <w:rFonts w:ascii="Arial" w:hAnsi="Arial" w:cs="Arial"/>
          <w:b/>
          <w:color w:val="002060"/>
          <w:sz w:val="22"/>
          <w:szCs w:val="22"/>
        </w:rPr>
      </w:pPr>
    </w:p>
    <w:p w:rsidR="008E5F36" w:rsidRDefault="008E5F36" w:rsidP="00BD1E48">
      <w:pPr>
        <w:rPr>
          <w:rFonts w:ascii="Arial" w:hAnsi="Arial" w:cs="Arial"/>
          <w:b/>
          <w:color w:val="002060"/>
          <w:sz w:val="22"/>
          <w:szCs w:val="22"/>
        </w:rPr>
      </w:pPr>
    </w:p>
    <w:p w:rsidR="008E5F36" w:rsidRPr="008E5F36" w:rsidRDefault="008E5F36"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color w:val="002060"/>
          <w:sz w:val="22"/>
          <w:szCs w:val="22"/>
        </w:rPr>
      </w:pPr>
      <w:r w:rsidRPr="008E5F36">
        <w:rPr>
          <w:rFonts w:ascii="Arial" w:hAnsi="Arial" w:cs="Arial"/>
          <w:b/>
          <w:color w:val="002060"/>
          <w:sz w:val="22"/>
          <w:szCs w:val="22"/>
        </w:rPr>
        <w:t>NEMŠČINA  4., 5. in 6. razred</w:t>
      </w:r>
    </w:p>
    <w:p w:rsidR="00BD1E48" w:rsidRPr="008E5F36" w:rsidRDefault="00BD1E48" w:rsidP="00BD1E48">
      <w:pPr>
        <w:rPr>
          <w:rFonts w:ascii="Arial" w:hAnsi="Arial" w:cs="Arial"/>
          <w:b/>
          <w:color w:val="002060"/>
          <w:sz w:val="22"/>
          <w:szCs w:val="22"/>
        </w:rPr>
      </w:pPr>
    </w:p>
    <w:p w:rsidR="00BD1E48" w:rsidRPr="008E5F36" w:rsidRDefault="00BD1E48" w:rsidP="00BD1E48">
      <w:pPr>
        <w:rPr>
          <w:rFonts w:ascii="Arial" w:hAnsi="Arial" w:cs="Arial"/>
          <w:b/>
          <w:sz w:val="22"/>
          <w:szCs w:val="22"/>
        </w:rPr>
      </w:pPr>
      <w:r w:rsidRPr="008E5F36">
        <w:rPr>
          <w:rFonts w:ascii="Arial" w:hAnsi="Arial" w:cs="Arial"/>
          <w:b/>
          <w:sz w:val="22"/>
          <w:szCs w:val="22"/>
        </w:rPr>
        <w:t xml:space="preserve">Število ur: 2 uri tedensko – 70 ur letno </w:t>
      </w:r>
    </w:p>
    <w:p w:rsidR="00BD1E48" w:rsidRPr="008E5F36" w:rsidRDefault="00BD1E48" w:rsidP="00BD1E48">
      <w:pPr>
        <w:rPr>
          <w:rFonts w:ascii="Arial" w:hAnsi="Arial" w:cs="Arial"/>
          <w:b/>
          <w:sz w:val="22"/>
          <w:szCs w:val="22"/>
        </w:rPr>
      </w:pPr>
    </w:p>
    <w:p w:rsidR="00BD1E48" w:rsidRPr="008E5F36" w:rsidRDefault="00BD1E48" w:rsidP="008E5F36">
      <w:pPr>
        <w:spacing w:line="360" w:lineRule="auto"/>
        <w:jc w:val="both"/>
        <w:rPr>
          <w:rFonts w:ascii="Arial" w:hAnsi="Arial" w:cs="Arial"/>
        </w:rPr>
      </w:pPr>
      <w:r w:rsidRPr="008E5F36">
        <w:rPr>
          <w:rFonts w:ascii="Arial" w:hAnsi="Arial" w:cs="Arial"/>
        </w:rPr>
        <w:t>Tuji jeziki, med njimi tudi nemščina kot sosedski jezik, predstavljajo v svetu ključ do sporazumevanja, ki sega preko meja. Pouk drugega tujega jezika v četrtem razredu izvajamo v obsegu dveh ur na teden. Spoznavali bomo nemške dežele, njihove prebivalce in kulturo. Pri pouku bomo veliko raziskovali, se pogovarjali, poslušali zgodbe in pesmi. Svoje počutje in doživetja bomo izražali z gibanjem ob glasbi ali likovnim ustvarjanjem. Listali bomo po tujih revijah in knjigah in spoznavali zanimivosti. Pridruži se nam pri odkrivanju in sprejemanju drugačnosti.</w:t>
      </w:r>
    </w:p>
    <w:p w:rsidR="00BD1E48" w:rsidRDefault="00BD1E48" w:rsidP="00BD1E48">
      <w:pPr>
        <w:jc w:val="both"/>
        <w:rPr>
          <w:rFonts w:ascii="Arial" w:hAnsi="Arial" w:cs="Arial"/>
          <w:sz w:val="22"/>
          <w:szCs w:val="22"/>
        </w:rPr>
      </w:pPr>
    </w:p>
    <w:p w:rsidR="008E5F36" w:rsidRPr="008E5F36" w:rsidRDefault="008E5F36" w:rsidP="00BD1E48">
      <w:pPr>
        <w:jc w:val="both"/>
        <w:rPr>
          <w:rFonts w:ascii="Arial" w:hAnsi="Arial" w:cs="Arial"/>
          <w:sz w:val="22"/>
          <w:szCs w:val="22"/>
        </w:rPr>
      </w:pPr>
    </w:p>
    <w:p w:rsidR="00BD1E48" w:rsidRPr="008E5F36" w:rsidRDefault="00BD1E48" w:rsidP="00BD1E48">
      <w:pPr>
        <w:jc w:val="both"/>
        <w:rPr>
          <w:rFonts w:ascii="Arial" w:hAnsi="Arial" w:cs="Arial"/>
          <w:sz w:val="22"/>
          <w:szCs w:val="22"/>
        </w:rPr>
      </w:pPr>
    </w:p>
    <w:p w:rsidR="00BD1E48" w:rsidRPr="008E5F36" w:rsidRDefault="00BD1E48" w:rsidP="00BD1E48">
      <w:pPr>
        <w:jc w:val="center"/>
        <w:rPr>
          <w:rFonts w:ascii="Arial" w:hAnsi="Arial" w:cs="Arial"/>
          <w:sz w:val="22"/>
          <w:szCs w:val="22"/>
        </w:rPr>
      </w:pPr>
      <w:r w:rsidRPr="008E5F36">
        <w:rPr>
          <w:rFonts w:ascii="Arial" w:hAnsi="Arial" w:cs="Arial"/>
          <w:noProof/>
          <w:sz w:val="22"/>
          <w:szCs w:val="22"/>
        </w:rPr>
        <w:drawing>
          <wp:inline distT="0" distB="0" distL="0" distR="0">
            <wp:extent cx="2990850" cy="1714500"/>
            <wp:effectExtent l="0" t="0" r="0" b="0"/>
            <wp:docPr id="6" name="Slika 6" descr="alphabet-letters-clip-art-1364385641Yk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bet-letters-clip-art-1364385641Yk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1714500"/>
                    </a:xfrm>
                    <a:prstGeom prst="rect">
                      <a:avLst/>
                    </a:prstGeom>
                    <a:noFill/>
                    <a:ln>
                      <a:noFill/>
                    </a:ln>
                  </pic:spPr>
                </pic:pic>
              </a:graphicData>
            </a:graphic>
          </wp:inline>
        </w:drawing>
      </w: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Default="00BD1E48" w:rsidP="00BD1E48">
      <w:pPr>
        <w:jc w:val="both"/>
        <w:rPr>
          <w:rFonts w:ascii="Arial" w:hAnsi="Arial" w:cs="Arial"/>
          <w:b/>
          <w:color w:val="002060"/>
          <w:sz w:val="22"/>
          <w:szCs w:val="22"/>
        </w:rPr>
      </w:pPr>
    </w:p>
    <w:p w:rsidR="008E5F36" w:rsidRDefault="008E5F36" w:rsidP="00BD1E48">
      <w:pPr>
        <w:jc w:val="both"/>
        <w:rPr>
          <w:rFonts w:ascii="Arial" w:hAnsi="Arial" w:cs="Arial"/>
          <w:b/>
          <w:color w:val="002060"/>
          <w:sz w:val="22"/>
          <w:szCs w:val="22"/>
        </w:rPr>
      </w:pPr>
    </w:p>
    <w:p w:rsidR="008E5F36" w:rsidRDefault="008E5F36" w:rsidP="00BD1E48">
      <w:pPr>
        <w:jc w:val="both"/>
        <w:rPr>
          <w:rFonts w:ascii="Arial" w:hAnsi="Arial" w:cs="Arial"/>
          <w:b/>
          <w:color w:val="002060"/>
          <w:sz w:val="22"/>
          <w:szCs w:val="22"/>
        </w:rPr>
      </w:pPr>
    </w:p>
    <w:p w:rsidR="008E5F36" w:rsidRPr="008E5F36" w:rsidRDefault="008E5F36"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Default="00BD1E48" w:rsidP="00BD1E48">
      <w:pPr>
        <w:jc w:val="both"/>
        <w:rPr>
          <w:rFonts w:ascii="Arial" w:hAnsi="Arial" w:cs="Arial"/>
          <w:b/>
          <w:color w:val="002060"/>
          <w:sz w:val="22"/>
          <w:szCs w:val="22"/>
        </w:rPr>
      </w:pPr>
      <w:r w:rsidRPr="008E5F36">
        <w:rPr>
          <w:rFonts w:ascii="Arial" w:hAnsi="Arial" w:cs="Arial"/>
          <w:b/>
          <w:color w:val="002060"/>
          <w:sz w:val="22"/>
          <w:szCs w:val="22"/>
        </w:rPr>
        <w:t>UMETNOST</w:t>
      </w:r>
    </w:p>
    <w:p w:rsidR="008E5F36" w:rsidRPr="008E5F36" w:rsidRDefault="008E5F36"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8E5F36">
      <w:pPr>
        <w:spacing w:line="360" w:lineRule="auto"/>
        <w:jc w:val="both"/>
        <w:rPr>
          <w:rFonts w:ascii="Arial" w:hAnsi="Arial" w:cs="Arial"/>
        </w:rPr>
      </w:pPr>
      <w:r w:rsidRPr="008E5F36">
        <w:rPr>
          <w:rFonts w:ascii="Arial" w:hAnsi="Arial" w:cs="Arial"/>
          <w:b/>
        </w:rPr>
        <w:t>Število ur: 1 ura tedensko – 35 ur letno (za učence 4., 5. in 6. razreda)</w:t>
      </w:r>
    </w:p>
    <w:p w:rsidR="00BD1E48" w:rsidRPr="008E5F36" w:rsidRDefault="00BD1E48" w:rsidP="008E5F36">
      <w:pPr>
        <w:spacing w:line="360" w:lineRule="auto"/>
        <w:jc w:val="both"/>
        <w:rPr>
          <w:rFonts w:ascii="Arial" w:hAnsi="Arial" w:cs="Arial"/>
        </w:rPr>
      </w:pPr>
    </w:p>
    <w:p w:rsidR="00BD1E48" w:rsidRPr="008E5F36" w:rsidRDefault="00BD1E48" w:rsidP="008E5F36">
      <w:pPr>
        <w:spacing w:line="360" w:lineRule="auto"/>
        <w:jc w:val="both"/>
        <w:rPr>
          <w:rFonts w:ascii="Arial" w:hAnsi="Arial" w:cs="Arial"/>
        </w:rPr>
      </w:pPr>
      <w:r w:rsidRPr="008E5F36">
        <w:rPr>
          <w:rFonts w:ascii="Arial" w:hAnsi="Arial" w:cs="Arial"/>
        </w:rPr>
        <w:t xml:space="preserve">Umetniško izražanje je človekova potreba, vezana na področji ustvarjalnosti in inovativnosti. Omenjeni kompetenci sta ključni za uspešno delovanje posameznika in širše družbe v 21. stoletju, zato sta </w:t>
      </w:r>
    </w:p>
    <w:p w:rsidR="00BD1E48" w:rsidRPr="008E5F36" w:rsidRDefault="00BD1E48" w:rsidP="008E5F36">
      <w:pPr>
        <w:spacing w:line="360" w:lineRule="auto"/>
        <w:jc w:val="both"/>
        <w:rPr>
          <w:rFonts w:ascii="Arial" w:hAnsi="Arial" w:cs="Arial"/>
        </w:rPr>
      </w:pPr>
      <w:r w:rsidRPr="008E5F36">
        <w:rPr>
          <w:rFonts w:ascii="Arial" w:hAnsi="Arial" w:cs="Arial"/>
        </w:rPr>
        <w:t>tudi prednostno obravnavani v učnem načrtu neobveznega izbirnega predmeta umetnost. Pri pouku umetnosti učenci:</w:t>
      </w:r>
    </w:p>
    <w:p w:rsidR="00BD1E48" w:rsidRPr="008E5F36" w:rsidRDefault="00BD1E48" w:rsidP="008E5F36">
      <w:pPr>
        <w:numPr>
          <w:ilvl w:val="0"/>
          <w:numId w:val="2"/>
        </w:numPr>
        <w:spacing w:line="360" w:lineRule="auto"/>
        <w:jc w:val="both"/>
        <w:rPr>
          <w:rFonts w:ascii="Arial" w:hAnsi="Arial" w:cs="Arial"/>
        </w:rPr>
      </w:pPr>
      <w:r w:rsidRPr="008E5F36">
        <w:rPr>
          <w:rFonts w:ascii="Arial" w:hAnsi="Arial" w:cs="Arial"/>
        </w:rPr>
        <w:t>razvijajo radovednost, sproščanje z umetnostjo ter interes in aktiven odnos do kulture in umetnosti (kulturno-umetnostna vzgoja),</w:t>
      </w:r>
    </w:p>
    <w:p w:rsidR="00BD1E48" w:rsidRPr="008E5F36" w:rsidRDefault="00BD1E48" w:rsidP="008E5F36">
      <w:pPr>
        <w:numPr>
          <w:ilvl w:val="0"/>
          <w:numId w:val="2"/>
        </w:numPr>
        <w:spacing w:line="360" w:lineRule="auto"/>
        <w:jc w:val="both"/>
        <w:rPr>
          <w:rFonts w:ascii="Arial" w:hAnsi="Arial" w:cs="Arial"/>
        </w:rPr>
      </w:pPr>
      <w:r w:rsidRPr="008E5F36">
        <w:rPr>
          <w:rFonts w:ascii="Arial" w:hAnsi="Arial" w:cs="Arial"/>
        </w:rPr>
        <w:t>oblikujejo pozitivni odnos do nacionalne in svetovne kulturno-umetniške dediščine ter njenega vključevanja v sodobnost,</w:t>
      </w:r>
    </w:p>
    <w:p w:rsidR="00BD1E48" w:rsidRPr="008E5F36" w:rsidRDefault="00BD1E48" w:rsidP="008E5F36">
      <w:pPr>
        <w:numPr>
          <w:ilvl w:val="0"/>
          <w:numId w:val="2"/>
        </w:numPr>
        <w:spacing w:line="360" w:lineRule="auto"/>
        <w:jc w:val="both"/>
        <w:rPr>
          <w:rFonts w:ascii="Arial" w:hAnsi="Arial" w:cs="Arial"/>
        </w:rPr>
      </w:pPr>
      <w:r w:rsidRPr="008E5F36">
        <w:rPr>
          <w:rFonts w:ascii="Arial" w:hAnsi="Arial" w:cs="Arial"/>
        </w:rPr>
        <w:t xml:space="preserve"> krepijo in razvijajo neposredne zaznavno-doživljajske sposobnosti, estetske izkušnje, želje, predstave in domišljijo skozi predstavo, igro, muzikal, video, sliko ali objekt, tako da bodo znali pojasniti, razlikovati in reflektirati svoje dojemanje,</w:t>
      </w:r>
    </w:p>
    <w:p w:rsidR="00BD1E48" w:rsidRPr="008E5F36" w:rsidRDefault="00BD1E48" w:rsidP="008E5F36">
      <w:pPr>
        <w:numPr>
          <w:ilvl w:val="0"/>
          <w:numId w:val="2"/>
        </w:numPr>
        <w:spacing w:line="360" w:lineRule="auto"/>
        <w:jc w:val="both"/>
        <w:rPr>
          <w:rFonts w:ascii="Arial" w:hAnsi="Arial" w:cs="Arial"/>
        </w:rPr>
      </w:pPr>
      <w:r w:rsidRPr="008E5F36">
        <w:rPr>
          <w:rFonts w:ascii="Arial" w:hAnsi="Arial" w:cs="Arial"/>
        </w:rPr>
        <w:t xml:space="preserve">razvijajo osebnostno in narodnostno identiteto, </w:t>
      </w:r>
    </w:p>
    <w:p w:rsidR="00BD1E48" w:rsidRPr="008E5F36" w:rsidRDefault="00BD1E48" w:rsidP="008E5F36">
      <w:pPr>
        <w:numPr>
          <w:ilvl w:val="0"/>
          <w:numId w:val="2"/>
        </w:numPr>
        <w:spacing w:line="360" w:lineRule="auto"/>
        <w:jc w:val="both"/>
        <w:rPr>
          <w:rFonts w:ascii="Arial" w:hAnsi="Arial" w:cs="Arial"/>
        </w:rPr>
      </w:pPr>
      <w:r w:rsidRPr="008E5F36">
        <w:rPr>
          <w:rFonts w:ascii="Arial" w:hAnsi="Arial" w:cs="Arial"/>
        </w:rPr>
        <w:t>ustvarjajo, poustvarjajo in vrednotijo razvojni stopnji primerno dejavnosti in izdelke, (glasbene, likovne …),</w:t>
      </w:r>
    </w:p>
    <w:p w:rsidR="00BD1E48" w:rsidRPr="008E5F36" w:rsidRDefault="00BD1E48" w:rsidP="008E5F36">
      <w:pPr>
        <w:numPr>
          <w:ilvl w:val="0"/>
          <w:numId w:val="2"/>
        </w:numPr>
        <w:spacing w:line="360" w:lineRule="auto"/>
        <w:jc w:val="both"/>
        <w:rPr>
          <w:rFonts w:ascii="Arial" w:hAnsi="Arial" w:cs="Arial"/>
        </w:rPr>
      </w:pPr>
      <w:r w:rsidRPr="008E5F36">
        <w:rPr>
          <w:rFonts w:ascii="Arial" w:hAnsi="Arial" w:cs="Arial"/>
        </w:rPr>
        <w:t xml:space="preserve">raziskujejo sodobne, danes žive umetniške produkcije, ki poudarja pomen razvijanja učenčevega razumevanja kulturnega okolja, v katerem živi. </w:t>
      </w:r>
    </w:p>
    <w:p w:rsidR="008E5F36" w:rsidRPr="008E5F36" w:rsidRDefault="008E5F36" w:rsidP="008E5F36">
      <w:pPr>
        <w:jc w:val="both"/>
        <w:rPr>
          <w:rFonts w:ascii="Arial" w:hAnsi="Arial" w:cs="Arial"/>
          <w:sz w:val="22"/>
          <w:szCs w:val="22"/>
        </w:rPr>
      </w:pPr>
    </w:p>
    <w:p w:rsidR="00BD1E48" w:rsidRPr="008E5F36" w:rsidRDefault="00BD1E48" w:rsidP="00BD1E48">
      <w:pPr>
        <w:ind w:left="720"/>
        <w:jc w:val="both"/>
        <w:rPr>
          <w:rFonts w:ascii="Arial" w:hAnsi="Arial" w:cs="Arial"/>
          <w:sz w:val="22"/>
          <w:szCs w:val="22"/>
        </w:rPr>
      </w:pPr>
    </w:p>
    <w:p w:rsidR="00BD1E48" w:rsidRPr="008E5F36" w:rsidRDefault="00BD1E48" w:rsidP="00BD1E48">
      <w:pPr>
        <w:ind w:left="360"/>
        <w:jc w:val="center"/>
        <w:rPr>
          <w:rFonts w:ascii="Arial" w:hAnsi="Arial" w:cs="Arial"/>
          <w:sz w:val="22"/>
          <w:szCs w:val="22"/>
        </w:rPr>
      </w:pPr>
      <w:r w:rsidRPr="008E5F36">
        <w:rPr>
          <w:rFonts w:ascii="Arial" w:hAnsi="Arial" w:cs="Arial"/>
          <w:b/>
          <w:noProof/>
          <w:sz w:val="22"/>
          <w:szCs w:val="22"/>
        </w:rPr>
        <w:drawing>
          <wp:inline distT="0" distB="0" distL="0" distR="0">
            <wp:extent cx="2364184" cy="1762125"/>
            <wp:effectExtent l="0" t="0" r="0" b="0"/>
            <wp:docPr id="5" name="Slika 5" descr="th6YEMIG8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6YEMIG8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851" cy="1788709"/>
                    </a:xfrm>
                    <a:prstGeom prst="rect">
                      <a:avLst/>
                    </a:prstGeom>
                    <a:noFill/>
                    <a:ln>
                      <a:noFill/>
                    </a:ln>
                  </pic:spPr>
                </pic:pic>
              </a:graphicData>
            </a:graphic>
          </wp:inline>
        </w:drawing>
      </w:r>
    </w:p>
    <w:p w:rsidR="00BD1E48" w:rsidRPr="008E5F36" w:rsidRDefault="00BD1E48" w:rsidP="00BD1E48">
      <w:pPr>
        <w:jc w:val="both"/>
        <w:rPr>
          <w:rFonts w:ascii="Arial" w:hAnsi="Arial" w:cs="Arial"/>
          <w:b/>
          <w:color w:val="002060"/>
          <w:sz w:val="22"/>
          <w:szCs w:val="22"/>
        </w:rPr>
      </w:pPr>
    </w:p>
    <w:p w:rsidR="00BD1E48" w:rsidRDefault="00BD1E48" w:rsidP="00BD1E48">
      <w:pPr>
        <w:jc w:val="both"/>
        <w:rPr>
          <w:rFonts w:ascii="Arial" w:hAnsi="Arial" w:cs="Arial"/>
          <w:b/>
          <w:color w:val="002060"/>
          <w:sz w:val="22"/>
          <w:szCs w:val="22"/>
        </w:rPr>
      </w:pPr>
    </w:p>
    <w:p w:rsidR="008E5F36" w:rsidRDefault="008E5F36" w:rsidP="00BD1E48">
      <w:pPr>
        <w:jc w:val="both"/>
        <w:rPr>
          <w:rFonts w:ascii="Arial" w:hAnsi="Arial" w:cs="Arial"/>
          <w:b/>
          <w:color w:val="002060"/>
          <w:sz w:val="22"/>
          <w:szCs w:val="22"/>
        </w:rPr>
      </w:pPr>
    </w:p>
    <w:p w:rsidR="008E5F36" w:rsidRPr="008E5F36" w:rsidRDefault="008E5F36"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sz w:val="22"/>
          <w:szCs w:val="22"/>
        </w:rPr>
      </w:pPr>
      <w:r w:rsidRPr="008E5F36">
        <w:rPr>
          <w:rFonts w:ascii="Arial" w:hAnsi="Arial" w:cs="Arial"/>
          <w:b/>
          <w:color w:val="002060"/>
          <w:sz w:val="22"/>
          <w:szCs w:val="22"/>
        </w:rPr>
        <w:t>ŠPORT</w:t>
      </w:r>
      <w:r w:rsidRPr="008E5F36">
        <w:rPr>
          <w:rFonts w:ascii="Arial" w:hAnsi="Arial" w:cs="Arial"/>
          <w:sz w:val="22"/>
          <w:szCs w:val="22"/>
        </w:rPr>
        <w:t xml:space="preserve"> </w:t>
      </w:r>
    </w:p>
    <w:p w:rsidR="00BD1E48" w:rsidRPr="008E5F36" w:rsidRDefault="00BD1E48" w:rsidP="00BD1E48">
      <w:pPr>
        <w:jc w:val="both"/>
        <w:rPr>
          <w:rFonts w:ascii="Arial" w:hAnsi="Arial" w:cs="Arial"/>
          <w:sz w:val="22"/>
          <w:szCs w:val="22"/>
        </w:rPr>
      </w:pPr>
    </w:p>
    <w:p w:rsidR="00BD1E48" w:rsidRPr="008E5F36" w:rsidRDefault="00BD1E48" w:rsidP="00BD1E48">
      <w:pPr>
        <w:jc w:val="both"/>
        <w:rPr>
          <w:rFonts w:ascii="Arial" w:hAnsi="Arial" w:cs="Arial"/>
          <w:sz w:val="22"/>
          <w:szCs w:val="22"/>
        </w:rPr>
      </w:pPr>
      <w:r w:rsidRPr="008E5F36">
        <w:rPr>
          <w:rFonts w:ascii="Arial" w:hAnsi="Arial" w:cs="Arial"/>
          <w:b/>
          <w:sz w:val="22"/>
          <w:szCs w:val="22"/>
        </w:rPr>
        <w:t>Število ur: 1.ura tedensko – 35 ur letno (za učence 4., 5. in 6. razreda)</w:t>
      </w:r>
      <w:r w:rsidRPr="008E5F36">
        <w:rPr>
          <w:rFonts w:ascii="Arial" w:hAnsi="Arial" w:cs="Arial"/>
          <w:sz w:val="22"/>
          <w:szCs w:val="22"/>
        </w:rPr>
        <w:t xml:space="preserve"> </w:t>
      </w:r>
    </w:p>
    <w:p w:rsidR="00BD1E48" w:rsidRPr="008E5F36" w:rsidRDefault="00BD1E48" w:rsidP="00BD1E48">
      <w:pPr>
        <w:jc w:val="both"/>
        <w:rPr>
          <w:rFonts w:ascii="Arial" w:hAnsi="Arial" w:cs="Arial"/>
          <w:sz w:val="22"/>
          <w:szCs w:val="22"/>
        </w:rPr>
      </w:pPr>
    </w:p>
    <w:p w:rsidR="00BD1E48" w:rsidRPr="008E5F36" w:rsidRDefault="00BD1E48" w:rsidP="008E5F36">
      <w:pPr>
        <w:spacing w:line="360" w:lineRule="auto"/>
        <w:jc w:val="both"/>
        <w:rPr>
          <w:rFonts w:ascii="Arial" w:hAnsi="Arial" w:cs="Arial"/>
        </w:rPr>
      </w:pPr>
      <w:r w:rsidRPr="008E5F36">
        <w:rPr>
          <w:rFonts w:ascii="Arial" w:hAnsi="Arial" w:cs="Arial"/>
        </w:rPr>
        <w:t xml:space="preserve">Neobvezni izbirni predmet šport je namenjen učencem drugega obdobja in vključuje vsebine, ki morajo biti prisotne v vsakodnevni športni vadbi učencev. V današnjem času, ki ga označujejo čedalje manjša gibalna dejavnost, nezdrave prehranjevalne navade in specifični, večkrat rizični načini preživljanja prostega časa, ima športna dejavnost v šoli poseben pomen za zdrav razvoj odraščajočih učencev. Neobvezni izbirni predmet šport zato vključuje predvsem tiste vsebine, ki učinkovito vplivajo na telesni in gibalni razvoj učencev, spodbujajo njihovo ustvarjalnost, hkrati pa so z vidika </w:t>
      </w:r>
      <w:proofErr w:type="spellStart"/>
      <w:r w:rsidRPr="008E5F36">
        <w:rPr>
          <w:rFonts w:ascii="Arial" w:hAnsi="Arial" w:cs="Arial"/>
        </w:rPr>
        <w:t>športnorekreativnih</w:t>
      </w:r>
      <w:proofErr w:type="spellEnd"/>
      <w:r w:rsidRPr="008E5F36">
        <w:rPr>
          <w:rFonts w:ascii="Arial" w:hAnsi="Arial" w:cs="Arial"/>
        </w:rPr>
        <w:t xml:space="preserve"> učinkov pomembne za kakovostno preživljanje prostega časa v vseh življenjskih obdobjih. </w:t>
      </w:r>
    </w:p>
    <w:p w:rsidR="008E5F36" w:rsidRDefault="008E5F36" w:rsidP="00BD1E48">
      <w:pPr>
        <w:jc w:val="both"/>
        <w:rPr>
          <w:rFonts w:ascii="Arial" w:hAnsi="Arial" w:cs="Arial"/>
          <w:sz w:val="22"/>
          <w:szCs w:val="22"/>
        </w:rPr>
      </w:pPr>
    </w:p>
    <w:p w:rsidR="008E5F36" w:rsidRPr="008E5F36" w:rsidRDefault="008E5F36" w:rsidP="00BD1E48">
      <w:pPr>
        <w:jc w:val="both"/>
        <w:rPr>
          <w:rFonts w:ascii="Arial" w:hAnsi="Arial" w:cs="Arial"/>
          <w:sz w:val="22"/>
          <w:szCs w:val="22"/>
        </w:rPr>
      </w:pPr>
    </w:p>
    <w:p w:rsidR="00BD1E48" w:rsidRPr="008E5F36" w:rsidRDefault="00BD1E48" w:rsidP="00BD1E48">
      <w:pPr>
        <w:jc w:val="both"/>
        <w:rPr>
          <w:rFonts w:ascii="Arial" w:hAnsi="Arial" w:cs="Arial"/>
          <w:sz w:val="22"/>
          <w:szCs w:val="22"/>
        </w:rPr>
      </w:pPr>
    </w:p>
    <w:p w:rsidR="00BD1E48" w:rsidRPr="008E5F36" w:rsidRDefault="00BD1E48" w:rsidP="00BD1E48">
      <w:pPr>
        <w:jc w:val="center"/>
        <w:rPr>
          <w:rFonts w:ascii="Arial" w:hAnsi="Arial" w:cs="Arial"/>
          <w:sz w:val="22"/>
          <w:szCs w:val="22"/>
        </w:rPr>
      </w:pPr>
      <w:r w:rsidRPr="008E5F36">
        <w:rPr>
          <w:rFonts w:ascii="Arial" w:hAnsi="Arial" w:cs="Arial"/>
          <w:noProof/>
          <w:sz w:val="22"/>
          <w:szCs w:val="22"/>
        </w:rPr>
        <w:drawing>
          <wp:inline distT="0" distB="0" distL="0" distR="0">
            <wp:extent cx="4528677" cy="3400425"/>
            <wp:effectExtent l="0" t="0" r="5715" b="0"/>
            <wp:docPr id="4" name="Slika 4" descr="thSV1VW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SV1VWB9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4669" cy="3412433"/>
                    </a:xfrm>
                    <a:prstGeom prst="rect">
                      <a:avLst/>
                    </a:prstGeom>
                    <a:noFill/>
                    <a:ln>
                      <a:noFill/>
                    </a:ln>
                  </pic:spPr>
                </pic:pic>
              </a:graphicData>
            </a:graphic>
          </wp:inline>
        </w:drawing>
      </w:r>
    </w:p>
    <w:p w:rsidR="00BD1E48" w:rsidRPr="008E5F36" w:rsidRDefault="00BD1E48" w:rsidP="00BD1E48">
      <w:pPr>
        <w:jc w:val="center"/>
        <w:rPr>
          <w:rFonts w:ascii="Arial" w:hAnsi="Arial" w:cs="Arial"/>
          <w:sz w:val="22"/>
          <w:szCs w:val="22"/>
        </w:rPr>
      </w:pPr>
    </w:p>
    <w:p w:rsidR="00BD1E48" w:rsidRPr="008E5F36" w:rsidRDefault="00BD1E48" w:rsidP="00BD1E48">
      <w:pPr>
        <w:jc w:val="center"/>
        <w:rPr>
          <w:rFonts w:ascii="Arial" w:hAnsi="Arial" w:cs="Arial"/>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b/>
          <w:color w:val="1F3864"/>
          <w:sz w:val="22"/>
          <w:szCs w:val="22"/>
        </w:rPr>
      </w:pPr>
    </w:p>
    <w:p w:rsidR="00BD1E48" w:rsidRPr="008E5F36" w:rsidRDefault="00BD1E48" w:rsidP="00BD1E48">
      <w:pPr>
        <w:jc w:val="both"/>
        <w:rPr>
          <w:rFonts w:ascii="Arial" w:hAnsi="Arial" w:cs="Arial"/>
          <w:sz w:val="22"/>
          <w:szCs w:val="22"/>
        </w:rPr>
      </w:pPr>
      <w:r w:rsidRPr="008E5F36">
        <w:rPr>
          <w:rFonts w:ascii="Arial" w:hAnsi="Arial" w:cs="Arial"/>
          <w:b/>
          <w:color w:val="1F3864"/>
          <w:sz w:val="22"/>
          <w:szCs w:val="22"/>
        </w:rPr>
        <w:t>TEHNIKA</w:t>
      </w:r>
      <w:r w:rsidRPr="008E5F36">
        <w:rPr>
          <w:rFonts w:ascii="Arial" w:hAnsi="Arial" w:cs="Arial"/>
          <w:sz w:val="22"/>
          <w:szCs w:val="22"/>
        </w:rPr>
        <w:t xml:space="preserve"> </w:t>
      </w:r>
    </w:p>
    <w:p w:rsidR="00BD1E48" w:rsidRPr="008E5F36" w:rsidRDefault="00BD1E48" w:rsidP="00BD1E48">
      <w:pPr>
        <w:jc w:val="both"/>
        <w:rPr>
          <w:rFonts w:ascii="Arial" w:hAnsi="Arial" w:cs="Arial"/>
          <w:sz w:val="22"/>
          <w:szCs w:val="22"/>
        </w:rPr>
      </w:pPr>
    </w:p>
    <w:p w:rsidR="00BD1E48" w:rsidRPr="008E5F36" w:rsidRDefault="00BD1E48" w:rsidP="00BD1E48">
      <w:pPr>
        <w:jc w:val="both"/>
        <w:rPr>
          <w:rFonts w:ascii="Arial" w:hAnsi="Arial" w:cs="Arial"/>
          <w:sz w:val="22"/>
          <w:szCs w:val="22"/>
        </w:rPr>
      </w:pPr>
      <w:r w:rsidRPr="008E5F36">
        <w:rPr>
          <w:rFonts w:ascii="Arial" w:hAnsi="Arial" w:cs="Arial"/>
          <w:b/>
          <w:sz w:val="22"/>
          <w:szCs w:val="22"/>
        </w:rPr>
        <w:t>Število ur: 1 ura tedensko – 35 ur letno (za učence 4.,  5. in 6. razreda)</w:t>
      </w:r>
      <w:r w:rsidRPr="008E5F36">
        <w:rPr>
          <w:rFonts w:ascii="Arial" w:hAnsi="Arial" w:cs="Arial"/>
          <w:sz w:val="22"/>
          <w:szCs w:val="22"/>
        </w:rPr>
        <w:t xml:space="preserve"> </w:t>
      </w:r>
    </w:p>
    <w:p w:rsidR="00BD1E48" w:rsidRPr="008E5F36" w:rsidRDefault="00BD1E48" w:rsidP="00BD1E48">
      <w:pPr>
        <w:jc w:val="both"/>
        <w:rPr>
          <w:rFonts w:ascii="Arial" w:hAnsi="Arial" w:cs="Arial"/>
          <w:sz w:val="22"/>
          <w:szCs w:val="22"/>
        </w:rPr>
      </w:pPr>
    </w:p>
    <w:p w:rsidR="00BD1E48" w:rsidRPr="008E5F36" w:rsidRDefault="00BD1E48" w:rsidP="008E5F36">
      <w:pPr>
        <w:spacing w:line="360" w:lineRule="auto"/>
        <w:jc w:val="both"/>
        <w:rPr>
          <w:rFonts w:ascii="Arial" w:hAnsi="Arial" w:cs="Arial"/>
        </w:rPr>
      </w:pPr>
      <w:r w:rsidRPr="008E5F36">
        <w:rPr>
          <w:rFonts w:ascii="Arial" w:hAnsi="Arial" w:cs="Arial"/>
        </w:rPr>
        <w:t>Izbirni predmet tehnika poglablja, razširja in nadgrajuje predmet naravoslovje in tehnika v četrtem in petem razredu. Predmet omogoča učencem poglobitev in sintezo nekaterih temeljnih znanj s tehničnega področja in povezavo z drugimi predmetnimi področji. Predstavlja načine, spreminjanja narave ter učinke nanjo. Razširja osnovna spoznanja o tehnoloških lastnostih posameznih gradiv in praktična znanja, spretnosti in delovne navade pri uporabi orodja, pripomočkov, strojev in naprav za oblikovanje in obdelavo gradiv. Pri praktičnem delu učenci spoznavajo nevarnosti in varnostne ukrepe ter razvijajo spretnosti in navade pri uporabi zaščitnih sredstev.</w:t>
      </w:r>
    </w:p>
    <w:p w:rsidR="00BD1E48" w:rsidRPr="008E5F36" w:rsidRDefault="00BD1E48" w:rsidP="00BD1E48">
      <w:pPr>
        <w:jc w:val="both"/>
        <w:rPr>
          <w:rFonts w:ascii="Arial" w:hAnsi="Arial" w:cs="Arial"/>
          <w:sz w:val="22"/>
          <w:szCs w:val="22"/>
        </w:rPr>
      </w:pPr>
    </w:p>
    <w:p w:rsidR="00BD1E48" w:rsidRPr="008E5F36" w:rsidRDefault="00BD1E48" w:rsidP="00BD1E48">
      <w:pPr>
        <w:jc w:val="both"/>
        <w:rPr>
          <w:rFonts w:ascii="Arial" w:hAnsi="Arial" w:cs="Arial"/>
          <w:sz w:val="22"/>
          <w:szCs w:val="22"/>
        </w:rPr>
      </w:pPr>
    </w:p>
    <w:p w:rsidR="00BD1E48" w:rsidRPr="008E5F36" w:rsidRDefault="00BD1E48" w:rsidP="00BD1E48">
      <w:pPr>
        <w:jc w:val="center"/>
        <w:rPr>
          <w:rFonts w:ascii="Arial" w:hAnsi="Arial" w:cs="Arial"/>
          <w:sz w:val="22"/>
          <w:szCs w:val="22"/>
        </w:rPr>
      </w:pPr>
      <w:r w:rsidRPr="008E5F36">
        <w:rPr>
          <w:rFonts w:ascii="Arial" w:hAnsi="Arial" w:cs="Arial"/>
          <w:noProof/>
          <w:sz w:val="22"/>
          <w:szCs w:val="22"/>
        </w:rPr>
        <w:drawing>
          <wp:inline distT="0" distB="0" distL="0" distR="0">
            <wp:extent cx="3313647" cy="2867025"/>
            <wp:effectExtent l="0" t="0" r="0" b="0"/>
            <wp:docPr id="3" name="Slika 3" descr="spacecr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cree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1256" cy="2890913"/>
                    </a:xfrm>
                    <a:prstGeom prst="rect">
                      <a:avLst/>
                    </a:prstGeom>
                    <a:noFill/>
                    <a:ln>
                      <a:noFill/>
                    </a:ln>
                  </pic:spPr>
                </pic:pic>
              </a:graphicData>
            </a:graphic>
          </wp:inline>
        </w:drawing>
      </w: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r w:rsidRPr="008E5F36">
        <w:rPr>
          <w:rFonts w:ascii="Arial" w:hAnsi="Arial" w:cs="Arial"/>
          <w:b/>
          <w:color w:val="002060"/>
          <w:sz w:val="22"/>
          <w:szCs w:val="22"/>
        </w:rPr>
        <w:t xml:space="preserve">RAČUNALNIŠTVO </w:t>
      </w:r>
    </w:p>
    <w:p w:rsidR="00BD1E48" w:rsidRPr="008E5F36" w:rsidRDefault="00BD1E48" w:rsidP="008E5F36">
      <w:pPr>
        <w:spacing w:line="360" w:lineRule="auto"/>
        <w:jc w:val="both"/>
        <w:rPr>
          <w:rFonts w:ascii="Arial" w:hAnsi="Arial" w:cs="Arial"/>
          <w:b/>
          <w:color w:val="002060"/>
        </w:rPr>
      </w:pPr>
    </w:p>
    <w:p w:rsidR="00BD1E48" w:rsidRPr="008E5F36" w:rsidRDefault="00BD1E48" w:rsidP="008E5F36">
      <w:pPr>
        <w:spacing w:line="360" w:lineRule="auto"/>
        <w:jc w:val="both"/>
        <w:rPr>
          <w:rFonts w:ascii="Arial" w:hAnsi="Arial" w:cs="Arial"/>
        </w:rPr>
      </w:pPr>
      <w:r w:rsidRPr="008E5F36">
        <w:rPr>
          <w:rFonts w:ascii="Arial" w:hAnsi="Arial" w:cs="Arial"/>
          <w:b/>
        </w:rPr>
        <w:t>Število ur: 1 ura tedensko – 35 ur letno (za učence 4., 5. in 6. razreda)</w:t>
      </w:r>
      <w:r w:rsidRPr="008E5F36">
        <w:rPr>
          <w:rFonts w:ascii="Arial" w:hAnsi="Arial" w:cs="Arial"/>
        </w:rPr>
        <w:t xml:space="preserve"> </w:t>
      </w:r>
    </w:p>
    <w:p w:rsidR="00BD1E48" w:rsidRPr="008E5F36" w:rsidRDefault="00BD1E48" w:rsidP="008E5F36">
      <w:pPr>
        <w:spacing w:line="360" w:lineRule="auto"/>
        <w:jc w:val="both"/>
        <w:rPr>
          <w:rFonts w:ascii="Arial" w:hAnsi="Arial" w:cs="Arial"/>
        </w:rPr>
      </w:pPr>
    </w:p>
    <w:p w:rsidR="00BD1E48" w:rsidRPr="008E5F36" w:rsidRDefault="00BD1E48" w:rsidP="008E5F36">
      <w:pPr>
        <w:spacing w:line="360" w:lineRule="auto"/>
        <w:jc w:val="both"/>
        <w:rPr>
          <w:rFonts w:ascii="Arial" w:hAnsi="Arial" w:cs="Arial"/>
        </w:rPr>
      </w:pPr>
      <w:r w:rsidRPr="008E5F36">
        <w:rPr>
          <w:rFonts w:ascii="Arial" w:hAnsi="Arial" w:cs="Arial"/>
        </w:rPr>
        <w:t>V današnji družbi ima računalništvo pomembno vlogo, saj je vključeno v vsa področja našega življenja. Neobvezni izbirni predmet seznanja učence z različnimi področji računalništva. Učenci se pri računalništvu seznanjajo s tehnikami in metodami reševanja problemov in razvijajo algoritmičen način razmišljanja, spoznavajo omejitve računalnikov in njihov vpliv na družbo. Način dela pri predmetu spodbuja ustvarjalnost, sodelovanje in poseben način razmišljanja ter delovanja. S spoznavanjem računalniških konceptov in razvijanjem postopkovnega načina razmišljanja učenci pridobivajo trajna znanja, spretnosti in veščine.</w:t>
      </w:r>
    </w:p>
    <w:p w:rsidR="00BD1E48" w:rsidRPr="008E5F36" w:rsidRDefault="00BD1E48" w:rsidP="008E5F36">
      <w:pPr>
        <w:spacing w:line="360" w:lineRule="auto"/>
        <w:jc w:val="both"/>
        <w:rPr>
          <w:rFonts w:ascii="Arial" w:hAnsi="Arial" w:cs="Arial"/>
        </w:rPr>
      </w:pPr>
    </w:p>
    <w:p w:rsidR="00BD1E48" w:rsidRPr="008E5F36" w:rsidRDefault="00BD1E48" w:rsidP="00BD1E48">
      <w:pPr>
        <w:jc w:val="center"/>
        <w:rPr>
          <w:rFonts w:ascii="Arial" w:hAnsi="Arial" w:cs="Arial"/>
          <w:b/>
          <w:color w:val="002060"/>
          <w:sz w:val="22"/>
          <w:szCs w:val="22"/>
        </w:rPr>
      </w:pPr>
      <w:r w:rsidRPr="008E5F36">
        <w:rPr>
          <w:rFonts w:ascii="Arial" w:hAnsi="Arial" w:cs="Arial"/>
          <w:noProof/>
          <w:sz w:val="22"/>
          <w:szCs w:val="22"/>
        </w:rPr>
        <w:drawing>
          <wp:inline distT="0" distB="0" distL="0" distR="0">
            <wp:extent cx="2476500" cy="2343150"/>
            <wp:effectExtent l="0" t="0" r="0" b="0"/>
            <wp:docPr id="2" name="Slika 2" descr="betty_boop_at_computer_anima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tty_boop_at_computer_animated[1]"/>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2343150"/>
                    </a:xfrm>
                    <a:prstGeom prst="rect">
                      <a:avLst/>
                    </a:prstGeom>
                    <a:noFill/>
                    <a:ln>
                      <a:noFill/>
                    </a:ln>
                  </pic:spPr>
                </pic:pic>
              </a:graphicData>
            </a:graphic>
          </wp:inline>
        </w:drawing>
      </w: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8E5F36" w:rsidRDefault="008E5F36" w:rsidP="00BD1E48">
      <w:pPr>
        <w:jc w:val="both"/>
        <w:rPr>
          <w:rFonts w:ascii="Arial" w:hAnsi="Arial" w:cs="Arial"/>
          <w:b/>
          <w:color w:val="002060"/>
          <w:sz w:val="22"/>
          <w:szCs w:val="22"/>
        </w:rPr>
      </w:pPr>
    </w:p>
    <w:p w:rsidR="008E5F36" w:rsidRDefault="008E5F36" w:rsidP="00BD1E48">
      <w:pPr>
        <w:jc w:val="both"/>
        <w:rPr>
          <w:rFonts w:ascii="Arial" w:hAnsi="Arial" w:cs="Arial"/>
          <w:b/>
          <w:color w:val="002060"/>
          <w:sz w:val="22"/>
          <w:szCs w:val="22"/>
        </w:rPr>
      </w:pPr>
    </w:p>
    <w:p w:rsidR="008E5F36" w:rsidRDefault="008E5F36" w:rsidP="00BD1E48">
      <w:pPr>
        <w:jc w:val="both"/>
        <w:rPr>
          <w:rFonts w:ascii="Arial" w:hAnsi="Arial" w:cs="Arial"/>
          <w:b/>
          <w:color w:val="002060"/>
          <w:sz w:val="22"/>
          <w:szCs w:val="22"/>
        </w:rPr>
      </w:pPr>
      <w:r>
        <w:rPr>
          <w:rFonts w:ascii="Arial" w:hAnsi="Arial" w:cs="Arial"/>
          <w:b/>
          <w:color w:val="002060"/>
          <w:sz w:val="22"/>
          <w:szCs w:val="22"/>
        </w:rPr>
        <w:t>NEOBVEZNI IZBIRNI PREDMET – 3. TRIADA</w:t>
      </w:r>
    </w:p>
    <w:p w:rsidR="008E5F36" w:rsidRPr="008E5F36" w:rsidRDefault="008E5F36" w:rsidP="00BD1E48">
      <w:pPr>
        <w:jc w:val="both"/>
        <w:rPr>
          <w:rFonts w:ascii="Arial" w:hAnsi="Arial" w:cs="Arial"/>
          <w:b/>
          <w:color w:val="002060"/>
          <w:sz w:val="22"/>
          <w:szCs w:val="22"/>
        </w:rPr>
      </w:pPr>
    </w:p>
    <w:p w:rsidR="00BD1E48" w:rsidRPr="008E5F36" w:rsidRDefault="00BD1E48" w:rsidP="00BD1E48">
      <w:pPr>
        <w:rPr>
          <w:rFonts w:ascii="Arial" w:hAnsi="Arial" w:cs="Arial"/>
          <w:b/>
          <w:color w:val="0070C0"/>
          <w:sz w:val="22"/>
          <w:szCs w:val="22"/>
        </w:rPr>
      </w:pPr>
      <w:r w:rsidRPr="008E5F36">
        <w:rPr>
          <w:rFonts w:ascii="Arial" w:hAnsi="Arial" w:cs="Arial"/>
          <w:b/>
          <w:color w:val="0070C0"/>
          <w:sz w:val="22"/>
          <w:szCs w:val="22"/>
        </w:rPr>
        <w:t>FRANCOŠČINA     7., 8. in 9. razred</w:t>
      </w:r>
    </w:p>
    <w:p w:rsidR="00BD1E48" w:rsidRPr="008E5F36" w:rsidRDefault="00BD1E48" w:rsidP="00BD1E48">
      <w:pPr>
        <w:rPr>
          <w:rFonts w:ascii="Arial" w:hAnsi="Arial" w:cs="Arial"/>
          <w:b/>
          <w:sz w:val="22"/>
          <w:szCs w:val="22"/>
        </w:rPr>
      </w:pPr>
    </w:p>
    <w:p w:rsidR="00BD1E48" w:rsidRPr="008E5F36" w:rsidRDefault="00BD1E48" w:rsidP="008E5F36">
      <w:pPr>
        <w:spacing w:line="360" w:lineRule="auto"/>
        <w:rPr>
          <w:rFonts w:ascii="Arial" w:hAnsi="Arial" w:cs="Arial"/>
          <w:b/>
        </w:rPr>
      </w:pPr>
      <w:r w:rsidRPr="008E5F36">
        <w:rPr>
          <w:rFonts w:ascii="Arial" w:hAnsi="Arial" w:cs="Arial"/>
          <w:b/>
        </w:rPr>
        <w:t>Število ur: 2 uri tedensko – 70 ur letno (za učence 7., 8 in 9. razreda)</w:t>
      </w:r>
    </w:p>
    <w:p w:rsidR="00BD1E48" w:rsidRPr="008E5F36" w:rsidRDefault="00BD1E48" w:rsidP="008E5F36">
      <w:pPr>
        <w:spacing w:line="360" w:lineRule="auto"/>
        <w:rPr>
          <w:rFonts w:ascii="Arial" w:hAnsi="Arial" w:cs="Arial"/>
          <w:b/>
        </w:rPr>
      </w:pPr>
    </w:p>
    <w:p w:rsidR="00BD1E48" w:rsidRPr="008E5F36" w:rsidRDefault="00BD1E48" w:rsidP="008E5F36">
      <w:pPr>
        <w:spacing w:line="360" w:lineRule="auto"/>
        <w:jc w:val="both"/>
        <w:rPr>
          <w:rFonts w:ascii="Arial" w:hAnsi="Arial" w:cs="Arial"/>
        </w:rPr>
      </w:pPr>
      <w:r w:rsidRPr="008E5F36">
        <w:rPr>
          <w:rFonts w:ascii="Arial" w:hAnsi="Arial" w:cs="Arial"/>
        </w:rPr>
        <w:t>Izbirni predmet Francoščina je v osnovni šoli triletni predmet, ki se izvaja v obsegu dveh ur tedensko.</w:t>
      </w:r>
    </w:p>
    <w:p w:rsidR="00BD1E48" w:rsidRPr="008E5F36" w:rsidRDefault="00BD1E48" w:rsidP="008E5F36">
      <w:pPr>
        <w:spacing w:line="360" w:lineRule="auto"/>
        <w:jc w:val="both"/>
        <w:rPr>
          <w:rFonts w:ascii="Arial" w:hAnsi="Arial" w:cs="Arial"/>
        </w:rPr>
      </w:pPr>
    </w:p>
    <w:p w:rsidR="00BD1E48" w:rsidRPr="008E5F36" w:rsidRDefault="00BD1E48" w:rsidP="008E5F36">
      <w:pPr>
        <w:spacing w:line="360" w:lineRule="auto"/>
        <w:jc w:val="both"/>
        <w:rPr>
          <w:rFonts w:ascii="Arial" w:hAnsi="Arial" w:cs="Arial"/>
          <w:b/>
        </w:rPr>
      </w:pPr>
      <w:r w:rsidRPr="008E5F36">
        <w:rPr>
          <w:rFonts w:ascii="Arial" w:hAnsi="Arial" w:cs="Arial"/>
          <w:b/>
        </w:rPr>
        <w:t xml:space="preserve">CILJI PREDMETA </w:t>
      </w:r>
    </w:p>
    <w:p w:rsidR="00BD1E48" w:rsidRPr="008E5F36" w:rsidRDefault="00BD1E48" w:rsidP="008E5F36">
      <w:pPr>
        <w:numPr>
          <w:ilvl w:val="0"/>
          <w:numId w:val="1"/>
        </w:numPr>
        <w:spacing w:line="360" w:lineRule="auto"/>
        <w:jc w:val="both"/>
        <w:rPr>
          <w:rFonts w:ascii="Arial" w:hAnsi="Arial" w:cs="Arial"/>
        </w:rPr>
      </w:pPr>
      <w:r w:rsidRPr="008E5F36">
        <w:rPr>
          <w:rFonts w:ascii="Arial" w:hAnsi="Arial" w:cs="Arial"/>
        </w:rPr>
        <w:t>usvajanje osnovnega besedišča,</w:t>
      </w:r>
    </w:p>
    <w:p w:rsidR="00BD1E48" w:rsidRPr="008E5F36" w:rsidRDefault="00BD1E48" w:rsidP="008E5F36">
      <w:pPr>
        <w:numPr>
          <w:ilvl w:val="0"/>
          <w:numId w:val="1"/>
        </w:numPr>
        <w:spacing w:line="360" w:lineRule="auto"/>
        <w:jc w:val="both"/>
        <w:rPr>
          <w:rFonts w:ascii="Arial" w:hAnsi="Arial" w:cs="Arial"/>
        </w:rPr>
      </w:pPr>
      <w:r w:rsidRPr="008E5F36">
        <w:rPr>
          <w:rFonts w:ascii="Arial" w:hAnsi="Arial" w:cs="Arial"/>
        </w:rPr>
        <w:t>razvijanje občutljivosti za glasovno podobo francoskega jezika s pomočjo pesmi, igre in govorice telesa,</w:t>
      </w:r>
    </w:p>
    <w:p w:rsidR="00BD1E48" w:rsidRPr="008E5F36" w:rsidRDefault="00BD1E48" w:rsidP="008E5F36">
      <w:pPr>
        <w:numPr>
          <w:ilvl w:val="0"/>
          <w:numId w:val="1"/>
        </w:numPr>
        <w:spacing w:line="360" w:lineRule="auto"/>
        <w:jc w:val="both"/>
        <w:rPr>
          <w:rFonts w:ascii="Arial" w:hAnsi="Arial" w:cs="Arial"/>
        </w:rPr>
      </w:pPr>
      <w:r w:rsidRPr="008E5F36">
        <w:rPr>
          <w:rFonts w:ascii="Arial" w:hAnsi="Arial" w:cs="Arial"/>
        </w:rPr>
        <w:t>razumevanje in pogovarjanje v preprostih situacijah, npr. prvo srečanje, v šoli, v trgovini ...,</w:t>
      </w:r>
    </w:p>
    <w:p w:rsidR="00BD1E48" w:rsidRPr="008E5F36" w:rsidRDefault="00BD1E48" w:rsidP="008E5F36">
      <w:pPr>
        <w:numPr>
          <w:ilvl w:val="0"/>
          <w:numId w:val="1"/>
        </w:numPr>
        <w:spacing w:line="360" w:lineRule="auto"/>
        <w:jc w:val="both"/>
        <w:rPr>
          <w:rFonts w:ascii="Arial" w:hAnsi="Arial" w:cs="Arial"/>
        </w:rPr>
      </w:pPr>
      <w:r w:rsidRPr="008E5F36">
        <w:rPr>
          <w:rFonts w:ascii="Arial" w:hAnsi="Arial" w:cs="Arial"/>
        </w:rPr>
        <w:t>usvajanje pisnega sporočila: kratka sporočila razglednice, elektronska sporočila.</w:t>
      </w:r>
    </w:p>
    <w:p w:rsidR="00BD1E48" w:rsidRPr="008E5F36" w:rsidRDefault="00BD1E48" w:rsidP="008E5F36">
      <w:pPr>
        <w:numPr>
          <w:ilvl w:val="0"/>
          <w:numId w:val="1"/>
        </w:numPr>
        <w:spacing w:line="360" w:lineRule="auto"/>
        <w:jc w:val="both"/>
        <w:rPr>
          <w:rFonts w:ascii="Arial" w:hAnsi="Arial" w:cs="Arial"/>
        </w:rPr>
      </w:pPr>
    </w:p>
    <w:p w:rsidR="00BD1E48" w:rsidRPr="008E5F36" w:rsidRDefault="00BD1E48" w:rsidP="008E5F36">
      <w:pPr>
        <w:spacing w:line="360" w:lineRule="auto"/>
        <w:jc w:val="both"/>
        <w:rPr>
          <w:rFonts w:ascii="Arial" w:hAnsi="Arial" w:cs="Arial"/>
        </w:rPr>
      </w:pPr>
      <w:r w:rsidRPr="008E5F36">
        <w:rPr>
          <w:rFonts w:ascii="Arial" w:hAnsi="Arial" w:cs="Arial"/>
        </w:rPr>
        <w:t xml:space="preserve">Francoščina je </w:t>
      </w:r>
      <w:r w:rsidRPr="008E5F36">
        <w:rPr>
          <w:rFonts w:ascii="Arial" w:hAnsi="Arial" w:cs="Arial"/>
          <w:b/>
          <w:i/>
        </w:rPr>
        <w:t>prednost DANES  ...</w:t>
      </w:r>
    </w:p>
    <w:p w:rsidR="00BD1E48" w:rsidRPr="008E5F36" w:rsidRDefault="00BD1E48" w:rsidP="008E5F36">
      <w:pPr>
        <w:spacing w:line="360" w:lineRule="auto"/>
        <w:jc w:val="both"/>
        <w:rPr>
          <w:rFonts w:ascii="Arial" w:hAnsi="Arial" w:cs="Arial"/>
        </w:rPr>
      </w:pPr>
      <w:r w:rsidRPr="008E5F36">
        <w:rPr>
          <w:rFonts w:ascii="Arial" w:hAnsi="Arial" w:cs="Arial"/>
        </w:rPr>
        <w:t>Francija je že 3. najpomembnejši gospodarski partner Slovenije in poleg angleščine je delovni jezik Evropske unije. Sedeži mednarodnih institucij v francosko govorečih mestih so: Bruselj – Evropska komisija, Nato; Strasbourg – Evropski parlament, Svet Evrope; Ženeva: Organizacija Združenih Narodov; Luksemburg – Evropsko sodišče, Evropska banka.</w:t>
      </w:r>
    </w:p>
    <w:p w:rsidR="00BD1E48" w:rsidRPr="008E5F36" w:rsidRDefault="00BD1E48" w:rsidP="008E5F36">
      <w:pPr>
        <w:spacing w:line="360" w:lineRule="auto"/>
        <w:jc w:val="both"/>
        <w:rPr>
          <w:rFonts w:ascii="Arial" w:hAnsi="Arial" w:cs="Arial"/>
        </w:rPr>
      </w:pPr>
      <w:r w:rsidRPr="008E5F36">
        <w:rPr>
          <w:rFonts w:ascii="Arial" w:hAnsi="Arial" w:cs="Arial"/>
          <w:b/>
          <w:i/>
        </w:rPr>
        <w:t>... in TUDI JUTRI</w:t>
      </w:r>
      <w:r w:rsidRPr="008E5F36">
        <w:rPr>
          <w:rFonts w:ascii="Arial" w:hAnsi="Arial" w:cs="Arial"/>
        </w:rPr>
        <w:t>:</w:t>
      </w:r>
    </w:p>
    <w:p w:rsidR="00BD1E48" w:rsidRPr="008E5F36" w:rsidRDefault="00BD1E48" w:rsidP="008E5F36">
      <w:pPr>
        <w:spacing w:line="360" w:lineRule="auto"/>
        <w:jc w:val="both"/>
        <w:rPr>
          <w:rFonts w:ascii="Arial" w:hAnsi="Arial" w:cs="Arial"/>
        </w:rPr>
      </w:pPr>
      <w:r w:rsidRPr="008E5F36">
        <w:rPr>
          <w:rFonts w:ascii="Arial" w:hAnsi="Arial" w:cs="Arial"/>
        </w:rPr>
        <w:t>francoščina je uradni jezik v več kot 50 državah sveta. Je jezik, ki pomaga pri učenju drugih jezikov na splošno.</w:t>
      </w:r>
    </w:p>
    <w:p w:rsidR="00BD1E48" w:rsidRPr="008E5F36" w:rsidRDefault="00BD1E48" w:rsidP="008E5F36">
      <w:pPr>
        <w:spacing w:line="360" w:lineRule="auto"/>
        <w:jc w:val="right"/>
        <w:rPr>
          <w:rFonts w:ascii="Arial" w:hAnsi="Arial" w:cs="Arial"/>
          <w:b/>
          <w:sz w:val="22"/>
          <w:szCs w:val="22"/>
        </w:rPr>
      </w:pPr>
    </w:p>
    <w:p w:rsidR="00BD1E48" w:rsidRPr="008E5F36" w:rsidRDefault="00BD1E48" w:rsidP="008E5F36">
      <w:pPr>
        <w:spacing w:line="360" w:lineRule="auto"/>
        <w:jc w:val="center"/>
        <w:rPr>
          <w:rFonts w:ascii="Arial" w:hAnsi="Arial" w:cs="Arial"/>
          <w:sz w:val="22"/>
          <w:szCs w:val="22"/>
        </w:rPr>
      </w:pPr>
      <w:r w:rsidRPr="008E5F36">
        <w:rPr>
          <w:rFonts w:ascii="Arial" w:hAnsi="Arial" w:cs="Arial"/>
          <w:noProof/>
          <w:sz w:val="22"/>
          <w:szCs w:val="22"/>
        </w:rPr>
        <w:drawing>
          <wp:inline distT="0" distB="0" distL="0" distR="0">
            <wp:extent cx="1073116" cy="13239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02394" cy="1360098"/>
                    </a:xfrm>
                    <a:prstGeom prst="rect">
                      <a:avLst/>
                    </a:prstGeom>
                    <a:solidFill>
                      <a:srgbClr val="FFFFFF"/>
                    </a:solidFill>
                    <a:ln>
                      <a:noFill/>
                    </a:ln>
                  </pic:spPr>
                </pic:pic>
              </a:graphicData>
            </a:graphic>
          </wp:inline>
        </w:drawing>
      </w:r>
    </w:p>
    <w:p w:rsidR="00BD1E48" w:rsidRPr="008E5F36" w:rsidRDefault="00BD1E48" w:rsidP="00BD1E48">
      <w:pPr>
        <w:jc w:val="both"/>
        <w:rPr>
          <w:rFonts w:ascii="Arial" w:hAnsi="Arial" w:cs="Arial"/>
          <w:b/>
          <w:color w:val="002060"/>
          <w:sz w:val="22"/>
          <w:szCs w:val="22"/>
        </w:rPr>
      </w:pPr>
    </w:p>
    <w:p w:rsidR="00BD1E48" w:rsidRPr="008E5F36" w:rsidRDefault="00BD1E48" w:rsidP="00BD1E48">
      <w:pPr>
        <w:jc w:val="both"/>
        <w:rPr>
          <w:rFonts w:ascii="Arial" w:hAnsi="Arial" w:cs="Arial"/>
          <w:b/>
          <w:color w:val="002060"/>
          <w:sz w:val="22"/>
          <w:szCs w:val="22"/>
        </w:rPr>
      </w:pPr>
    </w:p>
    <w:p w:rsidR="00BD1E48" w:rsidRDefault="00BD1E48" w:rsidP="008E5F36"/>
    <w:sectPr w:rsidR="00BD1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498D"/>
    <w:multiLevelType w:val="hybridMultilevel"/>
    <w:tmpl w:val="6CEC1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F865AE"/>
    <w:multiLevelType w:val="hybridMultilevel"/>
    <w:tmpl w:val="DCA2B4F6"/>
    <w:lvl w:ilvl="0" w:tplc="3C6A1AB4">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D0"/>
    <w:rsid w:val="00104BD4"/>
    <w:rsid w:val="00264D17"/>
    <w:rsid w:val="00416BD0"/>
    <w:rsid w:val="00663BCC"/>
    <w:rsid w:val="006D0101"/>
    <w:rsid w:val="008E5F36"/>
    <w:rsid w:val="00BD1E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D4513-6C66-4FBA-BCA9-FF0D7886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6B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rsid w:val="00416BD0"/>
  </w:style>
  <w:style w:type="paragraph" w:styleId="Besedilooblaka">
    <w:name w:val="Balloon Text"/>
    <w:basedOn w:val="Navaden"/>
    <w:link w:val="BesedilooblakaZnak"/>
    <w:uiPriority w:val="99"/>
    <w:semiHidden/>
    <w:unhideWhenUsed/>
    <w:rsid w:val="008E5F3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E5F36"/>
    <w:rPr>
      <w:rFonts w:ascii="Segoe UI" w:eastAsia="Times New Roman" w:hAnsi="Segoe UI" w:cs="Segoe UI"/>
      <w:sz w:val="18"/>
      <w:szCs w:val="18"/>
      <w:lang w:eastAsia="sl-SI"/>
    </w:rPr>
  </w:style>
  <w:style w:type="paragraph" w:styleId="Navadensplet">
    <w:name w:val="Normal (Web)"/>
    <w:basedOn w:val="Navaden"/>
    <w:uiPriority w:val="99"/>
    <w:unhideWhenUsed/>
    <w:rsid w:val="00663B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1125</Words>
  <Characters>6414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cp:lastPrinted>2020-04-24T11:44:00Z</cp:lastPrinted>
  <dcterms:created xsi:type="dcterms:W3CDTF">2020-05-19T08:19:00Z</dcterms:created>
  <dcterms:modified xsi:type="dcterms:W3CDTF">2020-05-19T08:19:00Z</dcterms:modified>
</cp:coreProperties>
</file>